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bookmarkStart w:id="0" w:name="_GoBack"/>
      <w:r>
        <w:rPr>
          <w:rFonts w:hint="eastAsia" w:ascii="宋体" w:hAnsi="宋体" w:eastAsia="宋体" w:cs="宋体"/>
          <w:i w:val="0"/>
          <w:iCs w:val="0"/>
          <w:caps w:val="0"/>
          <w:color w:val="C40001"/>
          <w:spacing w:val="0"/>
          <w:sz w:val="24"/>
          <w:szCs w:val="24"/>
          <w:bdr w:val="none" w:color="auto" w:sz="0" w:space="0"/>
          <w:shd w:val="clear" w:fill="FFFFFF"/>
        </w:rPr>
        <w:t>索 引 号</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07B260603202101003</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信息所属单位</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畜牧兽医局</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信息名称</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农业农村部畜牧兽医局关于公布第三批兽用抗菌药使用减量化行动试点达标养殖场名单的通知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文　　号</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农牧便函〔2021〕792号</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生效日期</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2021年10月25日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发布日期</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2021年10月25日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内容概述</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农业农村部畜牧兽医局关于公布第三批兽用抗菌药使用减量化行动试点达标养殖场名单的通知</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jc w:val="center"/>
        <w:rPr>
          <w:b w:val="0"/>
          <w:bCs w:val="0"/>
          <w:color w:val="BD1A2D"/>
          <w:sz w:val="48"/>
          <w:szCs w:val="48"/>
        </w:rPr>
      </w:pPr>
      <w:r>
        <w:rPr>
          <w:b w:val="0"/>
          <w:bCs w:val="0"/>
          <w:i w:val="0"/>
          <w:iCs w:val="0"/>
          <w:caps w:val="0"/>
          <w:color w:val="BD1A2D"/>
          <w:spacing w:val="0"/>
          <w:sz w:val="48"/>
          <w:szCs w:val="48"/>
          <w:bdr w:val="none" w:color="auto" w:sz="0" w:space="0"/>
          <w:shd w:val="clear" w:fill="FFFFFF"/>
        </w:rPr>
        <w:t>农业农村部畜牧兽医局关于公布第三批兽用抗菌药使用减量化行动试点达标养殖场名单的通知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ascii="微软雅黑" w:hAnsi="微软雅黑" w:eastAsia="微软雅黑" w:cs="微软雅黑"/>
          <w:i w:val="0"/>
          <w:iCs w:val="0"/>
          <w:caps w:val="0"/>
          <w:color w:val="333333"/>
          <w:spacing w:val="0"/>
          <w:sz w:val="22"/>
          <w:szCs w:val="22"/>
          <w:bdr w:val="none" w:color="auto" w:sz="0" w:space="0"/>
          <w:shd w:val="clear" w:fill="FFFFFF"/>
        </w:rPr>
        <w:t>发布时间：2021年10月25日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2"/>
          <w:szCs w:val="22"/>
          <w:bdr w:val="none" w:color="auto" w:sz="0" w:space="0"/>
          <w:shd w:val="clear" w:fill="FFFFFF"/>
        </w:rPr>
        <w:t>字体：[大 中 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690" w:right="690" w:firstLine="0"/>
        <w:jc w:val="lef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jc w:val="left"/>
      </w:pPr>
      <w:r>
        <w:rPr>
          <w:rFonts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各省、自治区、直辖市农业农村（农牧）、畜牧兽医厅（局、委），新疆生产建设兵团农业农村局，中国兽医药品监察所：</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pP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根据农业农村部办公厅《关于开展兽用抗菌药使用减量化行动试点工作的通知》（农办医〔</w:t>
      </w: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2018</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w:t>
      </w: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13</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号）要求，为全面评价试点养殖场减抗效果，在养殖场自评、省级初审基础上，近期我局组织有关单位，按照《养殖场兽用抗菌药使用减量化效果评价方法和标准（试行）》，对</w:t>
      </w: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2020</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年公布的试点养殖场以及前期减量化评价未达标养殖场的兽用抗菌药减量成效进行了全面评价。经评价，我局确定</w:t>
      </w: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75</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家养殖场为第三批兽用抗菌药使用减量化行动试点达标养殖场（附后），现予公布。</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pP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各省级畜牧兽医主管部门要组织达标养殖场继续做好兽用抗菌药使用减量化相关工作，加强减抗替抗技术推广宣传，强化政策扶持，加大对达标养殖场资金项目支持力度；要加强监督检查，对达标养殖场实行动态管理，对发现存在违法违规行为的，及时撤销达标养殖场称号。各达标养殖场要按要求继续做好兽用抗菌药使用减量化工作，强化示范引领，积极带动广大养殖场户开展减量化工作。</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pP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640"/>
        <w:jc w:val="left"/>
      </w:pP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附件：第三批兽用抗菌药使用减量化行动试点达标养殖</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690" w:right="690" w:firstLine="1600"/>
        <w:jc w:val="left"/>
      </w:pP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场名单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2310" w:right="690" w:hanging="880"/>
        <w:jc w:val="left"/>
      </w:pP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2310" w:right="690" w:hanging="880"/>
        <w:jc w:val="left"/>
      </w:pP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2310" w:right="690" w:hanging="880"/>
        <w:jc w:val="left"/>
      </w:pP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2388" w:right="690" w:firstLine="3280"/>
        <w:jc w:val="left"/>
      </w:pP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农业农村部畜牧兽医局</w:t>
      </w: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690" w:right="690" w:firstLine="5120"/>
        <w:jc w:val="left"/>
      </w:pP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2021</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年</w:t>
      </w: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10</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月</w:t>
      </w: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25</w:t>
      </w:r>
      <w:r>
        <w:rPr>
          <w:rFonts w:hint="default" w:ascii="仿宋_GB2312" w:hAnsi="微软雅黑" w:eastAsia="仿宋_GB2312" w:cs="仿宋_GB2312"/>
          <w:i w:val="0"/>
          <w:iCs w:val="0"/>
          <w:caps w:val="0"/>
          <w:color w:val="333333"/>
          <w:spacing w:val="0"/>
          <w:kern w:val="0"/>
          <w:sz w:val="32"/>
          <w:szCs w:val="32"/>
          <w:bdr w:val="none" w:color="auto" w:sz="0" w:space="0"/>
          <w:shd w:val="clear" w:fill="FFFFFF"/>
          <w:lang w:val="en-US" w:eastAsia="zh-CN" w:bidi="ar"/>
        </w:rPr>
        <w:t>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690" w:right="690" w:firstLine="5120"/>
        <w:jc w:val="left"/>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690" w:right="690" w:firstLine="5120"/>
        <w:jc w:val="left"/>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附件</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jc w:val="center"/>
      </w:pPr>
      <w:r>
        <w:rPr>
          <w:rFonts w:ascii="方正小标宋简体" w:hAnsi="方正小标宋简体" w:eastAsia="方正小标宋简体" w:cs="方正小标宋简体"/>
          <w:i w:val="0"/>
          <w:iCs w:val="0"/>
          <w:caps w:val="0"/>
          <w:color w:val="000000"/>
          <w:spacing w:val="0"/>
          <w:kern w:val="0"/>
          <w:sz w:val="40"/>
          <w:szCs w:val="40"/>
          <w:bdr w:val="none" w:color="auto" w:sz="0" w:space="0"/>
          <w:shd w:val="clear" w:fill="FFFFFF"/>
          <w:lang w:val="en-US" w:eastAsia="zh-CN" w:bidi="ar"/>
        </w:rPr>
        <w:t>第三批兽用抗菌药使用减量化行动试点</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jc w:val="center"/>
      </w:pPr>
      <w:r>
        <w:rPr>
          <w:rFonts w:hint="default" w:ascii="方正小标宋简体" w:hAnsi="方正小标宋简体" w:eastAsia="方正小标宋简体" w:cs="方正小标宋简体"/>
          <w:i w:val="0"/>
          <w:iCs w:val="0"/>
          <w:caps w:val="0"/>
          <w:color w:val="000000"/>
          <w:spacing w:val="0"/>
          <w:kern w:val="0"/>
          <w:sz w:val="40"/>
          <w:szCs w:val="40"/>
          <w:bdr w:val="none" w:color="auto" w:sz="0" w:space="0"/>
          <w:shd w:val="clear" w:fill="FFFFFF"/>
          <w:lang w:val="en-US" w:eastAsia="zh-CN" w:bidi="ar"/>
        </w:rPr>
        <w:t>达标养殖场名单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690" w:right="690" w:firstLine="5440"/>
        <w:jc w:val="left"/>
      </w:pP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 </w:t>
      </w:r>
    </w:p>
    <w:tbl>
      <w:tblPr>
        <w:tblW w:w="969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825"/>
        <w:gridCol w:w="1900"/>
        <w:gridCol w:w="5574"/>
        <w:gridCol w:w="14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tblHeader/>
          <w:jc w:val="center"/>
        </w:trPr>
        <w:tc>
          <w:tcPr>
            <w:tcW w:w="825" w:type="dxa"/>
            <w:tcBorders>
              <w:top w:val="single" w:color="000000" w:sz="8" w:space="0"/>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黑体" w:hAnsi="宋体" w:eastAsia="黑体" w:cs="黑体"/>
                <w:color w:val="000000"/>
                <w:kern w:val="0"/>
                <w:sz w:val="24"/>
                <w:szCs w:val="24"/>
                <w:bdr w:val="none" w:color="auto" w:sz="0" w:space="0"/>
                <w:lang w:val="en-US" w:eastAsia="zh-CN" w:bidi="ar"/>
              </w:rPr>
              <w:t>序号</w:t>
            </w:r>
          </w:p>
        </w:tc>
        <w:tc>
          <w:tcPr>
            <w:tcW w:w="1900" w:type="dxa"/>
            <w:tcBorders>
              <w:top w:val="single" w:color="000000" w:sz="8" w:space="0"/>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黑体" w:hAnsi="宋体" w:eastAsia="黑体" w:cs="黑体"/>
                <w:color w:val="000000"/>
                <w:kern w:val="0"/>
                <w:sz w:val="24"/>
                <w:szCs w:val="24"/>
                <w:bdr w:val="none" w:color="auto" w:sz="0" w:space="0"/>
                <w:lang w:val="en-US" w:eastAsia="zh-CN" w:bidi="ar"/>
              </w:rPr>
              <w:t>省份</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黑体" w:hAnsi="宋体" w:eastAsia="黑体" w:cs="黑体"/>
                <w:color w:val="000000"/>
                <w:kern w:val="0"/>
                <w:sz w:val="24"/>
                <w:szCs w:val="24"/>
                <w:bdr w:val="none" w:color="auto" w:sz="0" w:space="0"/>
                <w:lang w:val="en-US" w:eastAsia="zh-CN" w:bidi="ar"/>
              </w:rPr>
              <w:t>（数量）</w:t>
            </w:r>
          </w:p>
        </w:tc>
        <w:tc>
          <w:tcPr>
            <w:tcW w:w="5574" w:type="dxa"/>
            <w:tcBorders>
              <w:top w:val="single" w:color="000000" w:sz="8" w:space="0"/>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黑体" w:hAnsi="宋体" w:eastAsia="黑体" w:cs="黑体"/>
                <w:color w:val="000000"/>
                <w:kern w:val="0"/>
                <w:sz w:val="24"/>
                <w:szCs w:val="24"/>
                <w:bdr w:val="none" w:color="auto" w:sz="0" w:space="0"/>
                <w:lang w:val="en-US" w:eastAsia="zh-CN" w:bidi="ar"/>
              </w:rPr>
              <w:t>企业名称</w:t>
            </w:r>
          </w:p>
        </w:tc>
        <w:tc>
          <w:tcPr>
            <w:tcW w:w="1400" w:type="dxa"/>
            <w:tcBorders>
              <w:top w:val="single" w:color="000000" w:sz="8" w:space="0"/>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黑体" w:hAnsi="宋体" w:eastAsia="黑体" w:cs="黑体"/>
                <w:color w:val="000000"/>
                <w:kern w:val="0"/>
                <w:sz w:val="24"/>
                <w:szCs w:val="24"/>
                <w:bdr w:val="none" w:color="auto" w:sz="0" w:space="0"/>
                <w:lang w:val="en-US" w:eastAsia="zh-CN" w:bidi="ar"/>
              </w:rPr>
              <w:t>畜禽种类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w:t>
            </w:r>
          </w:p>
        </w:tc>
        <w:tc>
          <w:tcPr>
            <w:tcW w:w="19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北京市</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（1）</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北京金星鸭业有限公司（梁家务养殖基地）</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商品鸭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天津市</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（3）</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中粮家佳康农牧(天津)有限公司小王辛庄养殖场</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中粮家佳康农牧(天津)有限公司东南仁垺养殖场</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天津市百胜蛋鸡养殖专业合作社</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河北省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（5）</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中元牧业有限公司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河北正信牧业有限公司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7</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深泽县新希望六和养殖有限公司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8</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河北玖兴农牧发展有限公司肉鸡饲养场</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9</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威县德青源农业科技有限公司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10</w:t>
            </w:r>
          </w:p>
        </w:tc>
        <w:tc>
          <w:tcPr>
            <w:tcW w:w="19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辽宁省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（1）</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海城市腾鳌大腾肉鸡养殖场</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11</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吉林省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（2）</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长春托佩克牧业有限公司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12</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吉林省双丰牧业有限公司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13</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黑龙江省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（2）</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佳木斯市星海种猪养殖有限公司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14</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绥化市裕达牧业有限公司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15</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上海市</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（2）</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上海梨园草鸡养殖专业合作社</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16</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上海军安特种蛋鸡场</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17</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江苏省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（3）</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海门泰森禽业发展有限公司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18</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宿迁益客种禽有限公司宿豫分公司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19</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江苏灌南牧原农牧有限公司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20</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浙江省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（5）</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浙江光明牧业有限公司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21</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长兴德睿生态农业开发有限公司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22</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浙江宝仔农业发展有限公司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23</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衢州佳苑牧业有限公司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24</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浙江一景生态牧业有限公司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25</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安徽省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（3）</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潜山市新天胜生态农业有限公司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26</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安徽安欣（涡阳）牧业发展有限公司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27</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安徽省东江禽业有限责任公司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28</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福建省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（4）</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福建省创亿元农牧有限公司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29</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福建省鸿森畜禽养殖有限公司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30</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宁德市南阳实业有限公司九都猪场</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31</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仙游县鸿德家禽养殖专业合作社</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32</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江西省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（2）</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南城县鑫港渔牧综合开发有限公司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33</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江西石沫湖现代农业投资有限公司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34</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山东省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（4）</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济南市莱芜赢泰农牧科技有限公司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35</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东营市垦利牧原农牧有限公司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36</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山东广耀牧业集团有限公司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37</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惠民县禽乐畜禽养殖有限公司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38</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河南省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（2）</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宜阳县新大种猪育种有限公司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39</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河南牧之春农牧科技有限公司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40</w:t>
            </w:r>
          </w:p>
        </w:tc>
        <w:tc>
          <w:tcPr>
            <w:tcW w:w="19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湖北省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（1）</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沙洋天佑生态农业有限公司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41</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湖南省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（3）</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浏阳市衡大生态农业开发有限公司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42</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湖南花西农牧有限公司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43</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湖南华羽牧业有限公司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44</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广东省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（5）</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广东绿杨农业股份有限公司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45</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广州市江丰实业翁源有限公司官渡示范场</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46</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中山潮兴家禽发展有限公司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47</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深圳市晨光乳业有限公司牛奶分公司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48</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广东三天鲜畜牧有限公司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49</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广西壮族自治区（2）</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桂林恭城瑶香家禽养殖有限公司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50</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广西农贝贝农牧科技有限公司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51</w:t>
            </w:r>
          </w:p>
        </w:tc>
        <w:tc>
          <w:tcPr>
            <w:tcW w:w="19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海南省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（1）</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屯昌天之虹生态农牧有限公司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52</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重庆市</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（4）</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重庆兴蕊隆生态农业有限公司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53</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潼南温氏畜牧有限公司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54</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重庆市永川区富和家禽养殖专业合作社</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55</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重庆佳圣达家禽养殖有限公司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肉鸡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56</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四川省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（5）</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四川省宏涛养殖有限公司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57</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广安高垭口生态农业有限公司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58</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渠县德康生猪养殖有限公司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生猪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59</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青神瀚海农业科技有限公司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60</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绵阳明兴农业科技开发有限公司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61</w:t>
            </w:r>
          </w:p>
        </w:tc>
        <w:tc>
          <w:tcPr>
            <w:tcW w:w="19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贵州省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（1）</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遵义市牧丰蛋鸡养殖专业合作社</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62</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云南省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（2）</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禄丰双丰良种猪有限公司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猪场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63</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云南牛牛牧业股份有限公司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64</w:t>
            </w:r>
          </w:p>
        </w:tc>
        <w:tc>
          <w:tcPr>
            <w:tcW w:w="19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陕西省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（1）</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吉祥春养殖农民专业合作社</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65</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甘肃省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（6）</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庆城县中盛华美羊业发展有限公司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羊场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66</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甘肃中盛华美羊产业发展有限公司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羊场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67</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兰州瑞兴牧业有限公司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68</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甘肃农垦天牧乳业有限公司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69</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甘肃元生农牧科技有限公司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奶绵羊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70</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甘肃德瑞牧业有限公司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71</w:t>
            </w:r>
          </w:p>
        </w:tc>
        <w:tc>
          <w:tcPr>
            <w:tcW w:w="19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青海省</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（1）</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青海省三角城种羊场</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羊场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72</w:t>
            </w:r>
          </w:p>
        </w:tc>
        <w:tc>
          <w:tcPr>
            <w:tcW w:w="19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宁夏回族自治区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（1）</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宁夏农垦贺兰山奶业有限公司暖泉牧场</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奶牛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73</w:t>
            </w:r>
          </w:p>
        </w:tc>
        <w:tc>
          <w:tcPr>
            <w:tcW w:w="1900" w:type="dxa"/>
            <w:vMerge w:val="restart"/>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新疆维吾尔自治区</w:t>
            </w:r>
            <w:r>
              <w:rPr>
                <w:rFonts w:hint="eastAsia" w:ascii="宋体" w:hAnsi="宋体" w:eastAsia="宋体" w:cs="宋体"/>
                <w:color w:val="000000"/>
                <w:kern w:val="0"/>
                <w:sz w:val="24"/>
                <w:szCs w:val="24"/>
                <w:bdr w:val="none" w:color="auto" w:sz="0" w:space="0"/>
                <w:lang w:val="en-US" w:eastAsia="zh-CN" w:bidi="ar"/>
              </w:rPr>
              <w:br w:type="textWrapping"/>
            </w:r>
            <w:r>
              <w:rPr>
                <w:rFonts w:hint="eastAsia" w:ascii="宋体" w:hAnsi="宋体" w:eastAsia="宋体" w:cs="宋体"/>
                <w:color w:val="000000"/>
                <w:kern w:val="0"/>
                <w:sz w:val="24"/>
                <w:szCs w:val="24"/>
                <w:bdr w:val="none" w:color="auto" w:sz="0" w:space="0"/>
                <w:lang w:val="en-US" w:eastAsia="zh-CN" w:bidi="ar"/>
              </w:rPr>
              <w:t>（3）</w:t>
            </w: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伊宁向新禽业有限责任公司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74</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克拉玛依瑞恒畜牧开发责任有限公司</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0" w:hRule="atLeast"/>
          <w:jc w:val="center"/>
        </w:trPr>
        <w:tc>
          <w:tcPr>
            <w:tcW w:w="825" w:type="dxa"/>
            <w:tcBorders>
              <w:top w:val="nil"/>
              <w:left w:val="single" w:color="000000" w:sz="8" w:space="0"/>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75</w:t>
            </w:r>
          </w:p>
        </w:tc>
        <w:tc>
          <w:tcPr>
            <w:tcW w:w="1900" w:type="dxa"/>
            <w:vMerge w:val="continue"/>
            <w:tcBorders>
              <w:top w:val="nil"/>
              <w:left w:val="nil"/>
              <w:bottom w:val="single" w:color="000000" w:sz="8" w:space="0"/>
              <w:right w:val="single" w:color="000000" w:sz="8" w:space="0"/>
            </w:tcBorders>
            <w:shd w:val="clear"/>
            <w:tcMar>
              <w:left w:w="108" w:type="dxa"/>
              <w:right w:w="108" w:type="dxa"/>
            </w:tcMar>
            <w:vAlign w:val="center"/>
          </w:tcPr>
          <w:p>
            <w:pPr>
              <w:rPr>
                <w:rFonts w:hint="eastAsia" w:ascii="宋体"/>
                <w:sz w:val="24"/>
                <w:szCs w:val="24"/>
              </w:rPr>
            </w:pPr>
          </w:p>
        </w:tc>
        <w:tc>
          <w:tcPr>
            <w:tcW w:w="5574"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pPr>
            <w:r>
              <w:rPr>
                <w:rFonts w:hint="eastAsia" w:ascii="宋体" w:hAnsi="宋体" w:eastAsia="宋体" w:cs="宋体"/>
                <w:color w:val="000000"/>
                <w:kern w:val="0"/>
                <w:sz w:val="24"/>
                <w:szCs w:val="24"/>
                <w:bdr w:val="none" w:color="auto" w:sz="0" w:space="0"/>
                <w:lang w:val="en-US" w:eastAsia="zh-CN" w:bidi="ar"/>
              </w:rPr>
              <w:t>乌鲁木齐市绿源天润种养殖农民专业合作社</w:t>
            </w:r>
          </w:p>
        </w:tc>
        <w:tc>
          <w:tcPr>
            <w:tcW w:w="1400" w:type="dxa"/>
            <w:tcBorders>
              <w:top w:val="nil"/>
              <w:left w:val="nil"/>
              <w:bottom w:val="single" w:color="000000" w:sz="8" w:space="0"/>
              <w:right w:val="single" w:color="000000"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pPr>
            <w:r>
              <w:rPr>
                <w:rFonts w:hint="eastAsia" w:ascii="宋体" w:hAnsi="宋体" w:eastAsia="宋体" w:cs="宋体"/>
                <w:color w:val="000000"/>
                <w:kern w:val="0"/>
                <w:sz w:val="24"/>
                <w:szCs w:val="24"/>
                <w:bdr w:val="none" w:color="auto" w:sz="0" w:space="0"/>
                <w:lang w:val="en-US" w:eastAsia="zh-CN" w:bidi="ar"/>
              </w:rPr>
              <w:t>蛋鸡</w:t>
            </w:r>
          </w:p>
        </w:tc>
      </w:tr>
    </w:tbl>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690" w:right="690" w:firstLine="5440"/>
        <w:jc w:val="left"/>
      </w:pPr>
      <w:r>
        <w:rPr>
          <w:rFonts w:hint="eastAsia" w:ascii="微软雅黑" w:hAnsi="微软雅黑" w:eastAsia="微软雅黑" w:cs="微软雅黑"/>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690" w:right="690" w:firstLine="3675"/>
        <w:jc w:val="left"/>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690" w:right="690" w:firstLine="3570"/>
        <w:jc w:val="left"/>
      </w:pPr>
      <w:r>
        <w:rPr>
          <w:rFonts w:hint="eastAsia" w:ascii="微软雅黑" w:hAnsi="微软雅黑" w:eastAsia="微软雅黑" w:cs="微软雅黑"/>
          <w:i w:val="0"/>
          <w:iCs w:val="0"/>
          <w:caps w:val="0"/>
          <w:color w:val="333333"/>
          <w:spacing w:val="0"/>
          <w:kern w:val="0"/>
          <w:sz w:val="24"/>
          <w:szCs w:val="24"/>
          <w:bdr w:val="none" w:color="auto" w:sz="0" w:space="0"/>
          <w:shd w:val="clear" w:fill="FFFFFF"/>
          <w:lang w:val="en-US" w:eastAsia="zh-CN" w:bidi="ar"/>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附件：</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hanging="360"/>
      </w:pP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instrText xml:space="preserve"> HYPERLINK "http://www.moa.gov.cn/govpublic/xmsyj/202110/P020211025593170584725.pdf" </w:instrTex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separate"/>
      </w:r>
      <w:r>
        <w:rPr>
          <w:rStyle w:val="6"/>
          <w:rFonts w:hint="eastAsia" w:ascii="微软雅黑" w:hAnsi="微软雅黑" w:eastAsia="微软雅黑" w:cs="微软雅黑"/>
          <w:i w:val="0"/>
          <w:iCs w:val="0"/>
          <w:caps w:val="0"/>
          <w:color w:val="0000EF"/>
          <w:spacing w:val="0"/>
          <w:sz w:val="24"/>
          <w:szCs w:val="24"/>
          <w:u w:val="none"/>
          <w:bdr w:val="none" w:color="auto" w:sz="0" w:space="0"/>
          <w:shd w:val="clear" w:fill="FFFFFF"/>
        </w:rPr>
        <w:t>农业农村部畜牧兽医局关于公布第三批兽用抗菌药使用减量化行动试点达标养殖场名单的通知.pdf</w: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Symbol">
    <w:panose1 w:val="05050102010706020507"/>
    <w:charset w:val="00"/>
    <w:family w:val="auto"/>
    <w:pitch w:val="default"/>
    <w:sig w:usb0="00000000" w:usb1="00000000" w:usb2="00000000" w:usb3="00000000" w:csb0="8000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75760"/>
    <w:multiLevelType w:val="multilevel"/>
    <w:tmpl w:val="83B75760"/>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abstractNum w:abstractNumId="1">
    <w:nsid w:val="DBF208BB"/>
    <w:multiLevelType w:val="singleLevel"/>
    <w:tmpl w:val="DBF208BB"/>
    <w:lvl w:ilvl="0" w:tentative="0">
      <w:start w:val="1"/>
      <w:numFmt w:val="chineseCounting"/>
      <w:pStyle w:val="7"/>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A86F25"/>
    <w:rsid w:val="7C652D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 w:type="paragraph" w:customStyle="1" w:styleId="7">
    <w:name w:val="样式110"/>
    <w:basedOn w:val="1"/>
    <w:uiPriority w:val="0"/>
    <w:pPr>
      <w:numPr>
        <w:ilvl w:val="0"/>
        <w:numId w:val="1"/>
      </w:numPr>
      <w:ind w:firstLineChars="200"/>
    </w:pPr>
    <w:rPr>
      <w:rFonts w:hint="eastAsia" w:ascii="Times New Roman" w:hAnsi="Times New Roman"/>
      <w:b/>
      <w:sz w:val="28"/>
      <w:szCs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2021-07-14T01:29:00Z</dcterms:created>
  <dc:creator>Administrator</dc:creator>
  <cp:lastModifiedBy>艾涵</cp:lastModifiedBy>
  <dcterms:modified xsi:type="dcterms:W3CDTF">2021-11-10T08:10:00Z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96CE3A94C5004C3AA85FD77C40B02344</vt:lpwstr>
  </property>
</Properties>
</file>