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0FED" w:rsidRDefault="006D354C">
      <w:pPr>
        <w:widowControl/>
        <w:jc w:val="left"/>
        <w:outlineLvl w:val="1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>附件</w:t>
      </w:r>
      <w:bookmarkStart w:id="0" w:name="_GoBack"/>
      <w:bookmarkEnd w:id="0"/>
      <w:r w:rsidR="00304636">
        <w:rPr>
          <w:rFonts w:ascii="黑体" w:eastAsia="黑体" w:hAnsi="黑体" w:cs="Times New Roman"/>
          <w:sz w:val="32"/>
          <w:szCs w:val="32"/>
        </w:rPr>
        <w:t>2</w:t>
      </w:r>
    </w:p>
    <w:p w:rsidR="00B00FED" w:rsidRDefault="00B00FED">
      <w:pPr>
        <w:jc w:val="center"/>
        <w:rPr>
          <w:sz w:val="44"/>
          <w:szCs w:val="44"/>
        </w:rPr>
      </w:pPr>
    </w:p>
    <w:p w:rsidR="00B00FED" w:rsidRDefault="00B00FED">
      <w:pPr>
        <w:jc w:val="center"/>
        <w:rPr>
          <w:sz w:val="44"/>
          <w:szCs w:val="44"/>
        </w:rPr>
      </w:pPr>
    </w:p>
    <w:p w:rsidR="00B00FED" w:rsidRDefault="00B00FED">
      <w:pPr>
        <w:jc w:val="center"/>
        <w:rPr>
          <w:rFonts w:eastAsia="仿宋_GB2312"/>
          <w:sz w:val="44"/>
          <w:szCs w:val="44"/>
        </w:rPr>
      </w:pPr>
    </w:p>
    <w:p w:rsidR="00B00FED" w:rsidRDefault="006D354C">
      <w:pPr>
        <w:widowControl/>
        <w:autoSpaceDE w:val="0"/>
        <w:autoSpaceDN w:val="0"/>
        <w:adjustRightInd w:val="0"/>
        <w:snapToGrid w:val="0"/>
        <w:spacing w:line="700" w:lineRule="exact"/>
        <w:jc w:val="center"/>
        <w:outlineLvl w:val="0"/>
        <w:rPr>
          <w:rFonts w:ascii="方正小标宋简体" w:eastAsia="方正小标宋简体" w:hAnsi="方正小标宋简体" w:cs="方正小标宋简体"/>
          <w:bCs/>
          <w:cap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caps/>
          <w:sz w:val="44"/>
          <w:szCs w:val="44"/>
        </w:rPr>
        <w:t>北京市第</w:t>
      </w:r>
      <w:r w:rsidR="00EC2C26">
        <w:rPr>
          <w:rFonts w:ascii="方正小标宋简体" w:eastAsia="方正小标宋简体" w:hAnsi="方正小标宋简体" w:cs="方正小标宋简体" w:hint="eastAsia"/>
          <w:bCs/>
          <w:caps/>
          <w:sz w:val="44"/>
          <w:szCs w:val="44"/>
        </w:rPr>
        <w:t>二</w:t>
      </w:r>
      <w:r>
        <w:rPr>
          <w:rFonts w:ascii="方正小标宋简体" w:eastAsia="方正小标宋简体" w:hAnsi="方正小标宋简体" w:cs="方正小标宋简体" w:hint="eastAsia"/>
          <w:bCs/>
          <w:caps/>
          <w:sz w:val="44"/>
          <w:szCs w:val="44"/>
        </w:rPr>
        <w:t>批国家级专精特新“小巨人”</w:t>
      </w:r>
    </w:p>
    <w:p w:rsidR="00B00FED" w:rsidRDefault="006D354C">
      <w:pPr>
        <w:widowControl/>
        <w:autoSpaceDE w:val="0"/>
        <w:autoSpaceDN w:val="0"/>
        <w:adjustRightInd w:val="0"/>
        <w:snapToGrid w:val="0"/>
        <w:spacing w:line="700" w:lineRule="exact"/>
        <w:jc w:val="center"/>
        <w:outlineLvl w:val="0"/>
        <w:rPr>
          <w:rFonts w:ascii="方正小标宋简体" w:eastAsia="方正小标宋简体" w:hAnsi="方正小标宋简体" w:cs="方正小标宋简体"/>
          <w:bCs/>
          <w:cap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caps/>
          <w:sz w:val="44"/>
          <w:szCs w:val="44"/>
        </w:rPr>
        <w:t>企业高质量发展公共服务</w:t>
      </w:r>
    </w:p>
    <w:p w:rsidR="00B00FED" w:rsidRDefault="006D354C">
      <w:pPr>
        <w:widowControl/>
        <w:autoSpaceDE w:val="0"/>
        <w:autoSpaceDN w:val="0"/>
        <w:adjustRightInd w:val="0"/>
        <w:snapToGrid w:val="0"/>
        <w:spacing w:line="700" w:lineRule="exact"/>
        <w:jc w:val="center"/>
        <w:outlineLvl w:val="0"/>
        <w:rPr>
          <w:rFonts w:ascii="方正小标宋简体" w:eastAsia="方正小标宋简体" w:hAnsi="方正小标宋简体" w:cs="方正小标宋简体"/>
          <w:bCs/>
          <w:cap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caps/>
          <w:sz w:val="44"/>
          <w:szCs w:val="44"/>
        </w:rPr>
        <w:t>示范平台服务方案</w:t>
      </w:r>
    </w:p>
    <w:p w:rsidR="00B00FED" w:rsidRDefault="00B00FED">
      <w:pPr>
        <w:jc w:val="center"/>
        <w:rPr>
          <w:rFonts w:eastAsia="楷体_GB2312"/>
          <w:b/>
          <w:sz w:val="72"/>
          <w:szCs w:val="20"/>
        </w:rPr>
      </w:pPr>
    </w:p>
    <w:p w:rsidR="00B00FED" w:rsidRDefault="00B00FED">
      <w:pPr>
        <w:jc w:val="center"/>
        <w:rPr>
          <w:rFonts w:eastAsia="楷体_GB2312"/>
          <w:b/>
          <w:sz w:val="24"/>
          <w:szCs w:val="20"/>
        </w:rPr>
      </w:pPr>
    </w:p>
    <w:p w:rsidR="00B00FED" w:rsidRDefault="00B00FED">
      <w:pPr>
        <w:jc w:val="center"/>
        <w:rPr>
          <w:rFonts w:eastAsia="楷体_GB2312"/>
          <w:b/>
          <w:sz w:val="24"/>
          <w:szCs w:val="20"/>
        </w:rPr>
      </w:pPr>
    </w:p>
    <w:p w:rsidR="00B00FED" w:rsidRDefault="00B00FED">
      <w:pPr>
        <w:jc w:val="center"/>
        <w:rPr>
          <w:rFonts w:eastAsia="楷体_GB2312"/>
          <w:b/>
          <w:sz w:val="24"/>
          <w:szCs w:val="20"/>
        </w:rPr>
      </w:pPr>
    </w:p>
    <w:p w:rsidR="00B00FED" w:rsidRDefault="00B00FED">
      <w:pPr>
        <w:jc w:val="center"/>
        <w:rPr>
          <w:rFonts w:eastAsia="楷体_GB2312"/>
          <w:b/>
          <w:sz w:val="24"/>
          <w:szCs w:val="20"/>
        </w:rPr>
      </w:pPr>
    </w:p>
    <w:p w:rsidR="00B00FED" w:rsidRDefault="00B00FED">
      <w:pPr>
        <w:jc w:val="center"/>
        <w:rPr>
          <w:rFonts w:eastAsia="楷体_GB2312"/>
          <w:b/>
          <w:sz w:val="24"/>
          <w:szCs w:val="20"/>
        </w:rPr>
      </w:pPr>
    </w:p>
    <w:p w:rsidR="00B00FED" w:rsidRDefault="00B00FED">
      <w:pPr>
        <w:jc w:val="center"/>
        <w:rPr>
          <w:rFonts w:eastAsia="楷体_GB2312"/>
          <w:b/>
          <w:sz w:val="24"/>
          <w:szCs w:val="20"/>
        </w:rPr>
      </w:pPr>
    </w:p>
    <w:p w:rsidR="00B00FED" w:rsidRDefault="00B00FED">
      <w:pPr>
        <w:rPr>
          <w:rFonts w:eastAsia="楷体_GB2312"/>
          <w:b/>
          <w:sz w:val="24"/>
          <w:szCs w:val="20"/>
        </w:rPr>
      </w:pPr>
    </w:p>
    <w:p w:rsidR="00B00FED" w:rsidRDefault="00B00FED">
      <w:pPr>
        <w:rPr>
          <w:rFonts w:eastAsia="楷体_GB2312"/>
          <w:b/>
          <w:sz w:val="24"/>
          <w:szCs w:val="20"/>
        </w:rPr>
      </w:pPr>
    </w:p>
    <w:p w:rsidR="00B00FED" w:rsidRDefault="00B00FED">
      <w:pPr>
        <w:rPr>
          <w:rFonts w:eastAsia="楷体_GB2312"/>
          <w:b/>
          <w:sz w:val="24"/>
          <w:szCs w:val="20"/>
        </w:rPr>
      </w:pPr>
    </w:p>
    <w:p w:rsidR="00B00FED" w:rsidRDefault="00B00FED">
      <w:pPr>
        <w:rPr>
          <w:rFonts w:eastAsia="楷体_GB2312"/>
          <w:b/>
          <w:sz w:val="24"/>
          <w:szCs w:val="20"/>
        </w:rPr>
      </w:pPr>
    </w:p>
    <w:p w:rsidR="00B00FED" w:rsidRDefault="006D354C">
      <w:pPr>
        <w:spacing w:line="900" w:lineRule="exact"/>
        <w:ind w:firstLineChars="300" w:firstLine="960"/>
        <w:jc w:val="left"/>
        <w:rPr>
          <w:rFonts w:ascii="华文仿宋" w:eastAsia="华文仿宋" w:hAnsi="华文仿宋"/>
          <w:sz w:val="32"/>
          <w:szCs w:val="32"/>
          <w:u w:val="single"/>
        </w:rPr>
      </w:pPr>
      <w:r>
        <w:rPr>
          <w:rFonts w:ascii="华文仿宋" w:eastAsia="华文仿宋" w:hAnsi="华文仿宋" w:hint="eastAsia"/>
          <w:sz w:val="32"/>
          <w:szCs w:val="32"/>
        </w:rPr>
        <w:t>申报</w:t>
      </w:r>
      <w:r>
        <w:rPr>
          <w:rFonts w:ascii="华文仿宋" w:eastAsia="华文仿宋" w:hAnsi="华文仿宋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2333625</wp:posOffset>
                </wp:positionH>
                <wp:positionV relativeFrom="paragraph">
                  <wp:posOffset>160655</wp:posOffset>
                </wp:positionV>
                <wp:extent cx="635" cy="635"/>
                <wp:effectExtent l="0" t="0" r="18415" b="18415"/>
                <wp:wrapNone/>
                <wp:docPr id="1" name="Lin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Line 2" o:spid="_x0000_s1026" o:spt="20" style="position:absolute;left:0pt;margin-left:183.75pt;margin-top:12.65pt;height:0.05pt;width:0.05pt;z-index:251659264;mso-width-relative:page;mso-height-relative:page;" filled="f" stroked="t" coordsize="21600,21600" o:allowincell="f" o:gfxdata="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WAAAA&#10;ZHJzL1BLAQIUABQAAAAIAIdO4kA1mH111gAAAAkBAAAPAAAAAAAAAAEAIAAAADgAAABkcnMvZG93&#10;bnJldi54bWxQSwECFAAUAAAACACHTuJAZqykvLMBAAB9AwAADgAAAAAAAAABACAAAAA7AQAAZHJz&#10;L2Uyb0RvYy54bWxQSwUGAAAAAAYABgBZAQAAYA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华文仿宋" w:eastAsia="华文仿宋" w:hAnsi="华文仿宋" w:hint="eastAsia"/>
          <w:sz w:val="32"/>
          <w:szCs w:val="32"/>
        </w:rPr>
        <w:t>单位名称（盖章）：</w:t>
      </w:r>
      <w:r>
        <w:rPr>
          <w:rFonts w:ascii="华文仿宋" w:eastAsia="华文仿宋" w:hAnsi="华文仿宋" w:hint="eastAsia"/>
          <w:sz w:val="32"/>
          <w:szCs w:val="32"/>
          <w:u w:val="single"/>
        </w:rPr>
        <w:t xml:space="preserve">                       </w:t>
      </w:r>
    </w:p>
    <w:p w:rsidR="00B00FED" w:rsidRDefault="00B00FED">
      <w:pPr>
        <w:spacing w:line="360" w:lineRule="auto"/>
        <w:ind w:firstLineChars="300" w:firstLine="960"/>
        <w:rPr>
          <w:rFonts w:ascii="仿宋_GB2312" w:eastAsia="仿宋_GB2312"/>
          <w:sz w:val="32"/>
          <w:szCs w:val="32"/>
        </w:rPr>
      </w:pPr>
    </w:p>
    <w:p w:rsidR="00B00FED" w:rsidRDefault="00B00FED">
      <w:pPr>
        <w:spacing w:line="360" w:lineRule="auto"/>
        <w:rPr>
          <w:rFonts w:ascii="仿宋_GB2312" w:eastAsia="仿宋_GB2312"/>
          <w:sz w:val="32"/>
          <w:szCs w:val="32"/>
        </w:rPr>
      </w:pPr>
    </w:p>
    <w:p w:rsidR="00B00FED" w:rsidRDefault="006D354C">
      <w:pPr>
        <w:spacing w:line="360" w:lineRule="auto"/>
        <w:ind w:firstLineChars="300" w:firstLine="96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填报日期：</w:t>
      </w:r>
      <w:r>
        <w:rPr>
          <w:rFonts w:ascii="仿宋_GB2312" w:eastAsia="仿宋_GB2312"/>
          <w:sz w:val="32"/>
          <w:szCs w:val="32"/>
        </w:rPr>
        <w:t xml:space="preserve">    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 xml:space="preserve"> 年</w:t>
      </w:r>
      <w:r>
        <w:rPr>
          <w:rFonts w:ascii="仿宋_GB2312" w:eastAsia="仿宋_GB2312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 xml:space="preserve">  月</w:t>
      </w:r>
      <w:r>
        <w:rPr>
          <w:rFonts w:ascii="仿宋_GB2312" w:eastAsia="仿宋_GB2312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 xml:space="preserve">  日</w:t>
      </w:r>
    </w:p>
    <w:p w:rsidR="00B00FED" w:rsidRDefault="00B00FED">
      <w:pPr>
        <w:spacing w:line="360" w:lineRule="auto"/>
        <w:rPr>
          <w:rFonts w:ascii="黑体" w:eastAsia="黑体"/>
          <w:spacing w:val="20"/>
          <w:szCs w:val="20"/>
        </w:rPr>
      </w:pPr>
    </w:p>
    <w:p w:rsidR="00B00FED" w:rsidRDefault="00B00FED">
      <w:pPr>
        <w:spacing w:line="360" w:lineRule="auto"/>
        <w:rPr>
          <w:rFonts w:ascii="黑体" w:eastAsia="黑体"/>
          <w:spacing w:val="20"/>
          <w:szCs w:val="20"/>
        </w:rPr>
      </w:pPr>
    </w:p>
    <w:p w:rsidR="00B00FED" w:rsidRDefault="00B00FED">
      <w:pPr>
        <w:adjustRightInd w:val="0"/>
        <w:snapToGrid w:val="0"/>
        <w:spacing w:line="360" w:lineRule="auto"/>
        <w:rPr>
          <w:rFonts w:eastAsia="仿宋"/>
          <w:sz w:val="36"/>
          <w:szCs w:val="36"/>
        </w:rPr>
        <w:sectPr w:rsidR="00B00FED">
          <w:footerReference w:type="default" r:id="rId7"/>
          <w:headerReference w:type="first" r:id="rId8"/>
          <w:pgSz w:w="11906" w:h="16838"/>
          <w:pgMar w:top="1440" w:right="1800" w:bottom="1440" w:left="1800" w:header="851" w:footer="992" w:gutter="0"/>
          <w:cols w:space="425"/>
          <w:titlePg/>
          <w:docGrid w:type="lines" w:linePitch="312"/>
        </w:sectPr>
      </w:pPr>
    </w:p>
    <w:p w:rsidR="00B00FED" w:rsidRDefault="00B00FED">
      <w:pPr>
        <w:adjustRightInd w:val="0"/>
        <w:snapToGrid w:val="0"/>
        <w:spacing w:line="560" w:lineRule="exact"/>
        <w:jc w:val="center"/>
        <w:rPr>
          <w:rFonts w:ascii="方正小标宋简体" w:eastAsia="方正小标宋简体" w:hAnsi="黑体"/>
          <w:sz w:val="40"/>
          <w:szCs w:val="36"/>
        </w:rPr>
      </w:pPr>
    </w:p>
    <w:p w:rsidR="00B00FED" w:rsidRDefault="006D354C">
      <w:pPr>
        <w:adjustRightInd w:val="0"/>
        <w:snapToGrid w:val="0"/>
        <w:spacing w:line="560" w:lineRule="exact"/>
        <w:jc w:val="center"/>
        <w:rPr>
          <w:rFonts w:ascii="方正小标宋简体" w:eastAsia="方正小标宋简体" w:hAnsi="黑体"/>
          <w:sz w:val="40"/>
          <w:szCs w:val="36"/>
        </w:rPr>
      </w:pPr>
      <w:r>
        <w:rPr>
          <w:rFonts w:ascii="方正小标宋简体" w:eastAsia="方正小标宋简体" w:hAnsi="黑体" w:hint="eastAsia"/>
          <w:sz w:val="44"/>
          <w:szCs w:val="44"/>
        </w:rPr>
        <w:t>服务方案编制要点</w:t>
      </w:r>
    </w:p>
    <w:p w:rsidR="00B00FED" w:rsidRDefault="00B00FED">
      <w:pPr>
        <w:spacing w:line="560" w:lineRule="exact"/>
        <w:jc w:val="center"/>
        <w:rPr>
          <w:rFonts w:cs="Times New Roman"/>
        </w:rPr>
      </w:pPr>
    </w:p>
    <w:p w:rsidR="00B00FED" w:rsidRDefault="006D354C">
      <w:pPr>
        <w:overflowPunct w:val="0"/>
        <w:topLinePunct/>
        <w:spacing w:beforeLines="50" w:before="156" w:afterLines="50" w:after="156" w:line="560" w:lineRule="exact"/>
        <w:ind w:firstLineChars="200" w:firstLine="640"/>
        <w:outlineLvl w:val="0"/>
        <w:rPr>
          <w:rFonts w:ascii="黑体" w:eastAsia="黑体" w:hAnsi="黑体" w:cs="Times New Roman"/>
          <w:bCs/>
          <w:kern w:val="0"/>
          <w:sz w:val="32"/>
          <w:szCs w:val="32"/>
        </w:rPr>
      </w:pPr>
      <w:r>
        <w:rPr>
          <w:rFonts w:ascii="黑体" w:eastAsia="黑体" w:hAnsi="黑体" w:cs="Times New Roman" w:hint="eastAsia"/>
          <w:bCs/>
          <w:kern w:val="0"/>
          <w:sz w:val="32"/>
          <w:szCs w:val="32"/>
        </w:rPr>
        <w:t>一、项目理解</w:t>
      </w:r>
    </w:p>
    <w:p w:rsidR="00B00FED" w:rsidRDefault="006D354C">
      <w:pPr>
        <w:overflowPunct w:val="0"/>
        <w:topLinePunct/>
        <w:adjustRightInd w:val="0"/>
        <w:snapToGrid w:val="0"/>
        <w:spacing w:line="560" w:lineRule="exact"/>
        <w:ind w:firstLineChars="200" w:firstLine="640"/>
        <w:outlineLvl w:val="1"/>
        <w:rPr>
          <w:rFonts w:ascii="仿宋_GB2312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Ansi="Times New Roman" w:cs="Times New Roman" w:hint="eastAsia"/>
          <w:kern w:val="0"/>
          <w:sz w:val="32"/>
          <w:szCs w:val="32"/>
        </w:rPr>
        <w:t>根据《财政部 工业和信息化部关于支持“专精特新”中小企业高质量发展的通知》及服务经验，论述对专精特新 “小巨人”服务工作的相关政策理解、工作要求理解；论述对新一代信息技术、集成电路、医药健康、智能制造、新能源汽车等高精尖产业（必须包含制造业）的理解；论述支持专精特新“小巨人”企业发展的相关主管部门政策制定、服务理念、服务思路等方面的理解；论述对企业服务工作的理解，从企业发展、产业发展、服务发展等维度，论述对专精特新“小巨人”企业的服务内容、服务方式、服务目标、服务效果的理解。</w:t>
      </w:r>
    </w:p>
    <w:p w:rsidR="00B00FED" w:rsidRDefault="006D354C">
      <w:pPr>
        <w:overflowPunct w:val="0"/>
        <w:topLinePunct/>
        <w:spacing w:beforeLines="50" w:before="156" w:afterLines="50" w:after="156" w:line="560" w:lineRule="exact"/>
        <w:ind w:firstLineChars="200" w:firstLine="640"/>
        <w:outlineLvl w:val="0"/>
        <w:rPr>
          <w:rFonts w:ascii="黑体" w:eastAsia="黑体" w:hAnsi="黑体" w:cs="Times New Roman"/>
          <w:b/>
          <w:kern w:val="0"/>
          <w:sz w:val="32"/>
          <w:szCs w:val="32"/>
        </w:rPr>
      </w:pPr>
      <w:r>
        <w:rPr>
          <w:rFonts w:ascii="黑体" w:eastAsia="黑体" w:hAnsi="黑体" w:cs="Times New Roman" w:hint="eastAsia"/>
          <w:bCs/>
          <w:kern w:val="0"/>
          <w:sz w:val="32"/>
          <w:szCs w:val="32"/>
        </w:rPr>
        <w:t>二、公共示范平台工作基础</w:t>
      </w:r>
    </w:p>
    <w:p w:rsidR="00B00FED" w:rsidRDefault="006D354C">
      <w:pPr>
        <w:overflowPunct w:val="0"/>
        <w:topLinePunct/>
        <w:adjustRightInd w:val="0"/>
        <w:snapToGrid w:val="0"/>
        <w:spacing w:line="560" w:lineRule="exact"/>
        <w:ind w:firstLineChars="200" w:firstLine="640"/>
        <w:outlineLvl w:val="1"/>
        <w:rPr>
          <w:rFonts w:ascii="仿宋_GB2312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Ansi="Times New Roman" w:cs="Times New Roman" w:hint="eastAsia"/>
          <w:kern w:val="0"/>
          <w:sz w:val="32"/>
          <w:szCs w:val="32"/>
        </w:rPr>
        <w:t>1.申报单位基本情况</w:t>
      </w:r>
    </w:p>
    <w:p w:rsidR="00B00FED" w:rsidRDefault="006D354C">
      <w:pPr>
        <w:overflowPunct w:val="0"/>
        <w:topLinePunct/>
        <w:adjustRightInd w:val="0"/>
        <w:snapToGrid w:val="0"/>
        <w:spacing w:line="560" w:lineRule="exact"/>
        <w:ind w:firstLineChars="200" w:firstLine="640"/>
        <w:outlineLvl w:val="1"/>
        <w:rPr>
          <w:rFonts w:ascii="仿宋_GB2312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Ansi="Times New Roman" w:cs="Times New Roman" w:hint="eastAsia"/>
          <w:kern w:val="0"/>
          <w:sz w:val="32"/>
          <w:szCs w:val="32"/>
        </w:rPr>
        <w:t>包括经营范围、单位简介、管理制度、服务场地面积、政府委托服务经验、产业研究经验、财务情况、管理体系认证情况等。</w:t>
      </w:r>
    </w:p>
    <w:p w:rsidR="00B00FED" w:rsidRDefault="006D354C">
      <w:pPr>
        <w:overflowPunct w:val="0"/>
        <w:topLinePunct/>
        <w:adjustRightInd w:val="0"/>
        <w:snapToGrid w:val="0"/>
        <w:spacing w:line="560" w:lineRule="exact"/>
        <w:ind w:firstLineChars="200" w:firstLine="640"/>
        <w:outlineLvl w:val="1"/>
        <w:rPr>
          <w:rFonts w:ascii="仿宋_GB2312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Ansi="Times New Roman" w:cs="Times New Roman" w:hint="eastAsia"/>
          <w:kern w:val="0"/>
          <w:sz w:val="32"/>
          <w:szCs w:val="32"/>
        </w:rPr>
        <w:t>2.省级（或国家级）中小企业公共示范平台（以下简称公共示范平台）认定情况。</w:t>
      </w:r>
    </w:p>
    <w:p w:rsidR="00B00FED" w:rsidRDefault="006D354C">
      <w:pPr>
        <w:overflowPunct w:val="0"/>
        <w:topLinePunct/>
        <w:adjustRightInd w:val="0"/>
        <w:snapToGrid w:val="0"/>
        <w:spacing w:line="560" w:lineRule="exact"/>
        <w:ind w:firstLineChars="200" w:firstLine="640"/>
        <w:outlineLvl w:val="1"/>
        <w:rPr>
          <w:rFonts w:ascii="仿宋_GB2312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Ansi="Times New Roman" w:cs="Times New Roman" w:hint="eastAsia"/>
          <w:kern w:val="0"/>
          <w:sz w:val="32"/>
          <w:szCs w:val="32"/>
        </w:rPr>
        <w:t>3.申报单位服务能力及业绩情况</w:t>
      </w:r>
    </w:p>
    <w:p w:rsidR="00B00FED" w:rsidRDefault="006D354C">
      <w:pPr>
        <w:overflowPunct w:val="0"/>
        <w:topLinePunct/>
        <w:adjustRightInd w:val="0"/>
        <w:snapToGrid w:val="0"/>
        <w:spacing w:line="560" w:lineRule="exact"/>
        <w:ind w:firstLineChars="200" w:firstLine="640"/>
        <w:outlineLvl w:val="1"/>
        <w:rPr>
          <w:rFonts w:ascii="仿宋_GB2312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Ansi="Times New Roman" w:cs="Times New Roman" w:hint="eastAsia"/>
          <w:kern w:val="0"/>
          <w:sz w:val="32"/>
          <w:szCs w:val="32"/>
        </w:rPr>
        <w:t>描述服务北京市中小企业情况，包括但不限于开展服务内容、总体情况、服务类别、服务人员情况、服务组织能力（近两年各</w:t>
      </w:r>
      <w:proofErr w:type="gramStart"/>
      <w:r>
        <w:rPr>
          <w:rFonts w:ascii="仿宋_GB2312" w:eastAsia="仿宋_GB2312" w:hAnsi="Times New Roman" w:cs="Times New Roman" w:hint="eastAsia"/>
          <w:kern w:val="0"/>
          <w:sz w:val="32"/>
          <w:szCs w:val="32"/>
        </w:rPr>
        <w:t>类创业</w:t>
      </w:r>
      <w:proofErr w:type="gramEnd"/>
      <w:r>
        <w:rPr>
          <w:rFonts w:ascii="仿宋_GB2312" w:eastAsia="仿宋_GB2312" w:hAnsi="Times New Roman" w:cs="Times New Roman" w:hint="eastAsia"/>
          <w:kern w:val="0"/>
          <w:sz w:val="32"/>
          <w:szCs w:val="32"/>
        </w:rPr>
        <w:t>活动组织场次，活动类别）、服务企业数量、服务资源（专家</w:t>
      </w:r>
      <w:r>
        <w:rPr>
          <w:rFonts w:ascii="仿宋_GB2312" w:eastAsia="仿宋_GB2312" w:hAnsi="Times New Roman" w:cs="Times New Roman" w:hint="eastAsia"/>
          <w:kern w:val="0"/>
          <w:sz w:val="32"/>
          <w:szCs w:val="32"/>
        </w:rPr>
        <w:lastRenderedPageBreak/>
        <w:t>资源、合作服务机构资源）、服务影响力等。</w:t>
      </w:r>
    </w:p>
    <w:p w:rsidR="00B00FED" w:rsidRDefault="006D354C">
      <w:pPr>
        <w:overflowPunct w:val="0"/>
        <w:topLinePunct/>
        <w:adjustRightInd w:val="0"/>
        <w:snapToGrid w:val="0"/>
        <w:spacing w:line="560" w:lineRule="exact"/>
        <w:ind w:firstLineChars="200" w:firstLine="640"/>
        <w:outlineLvl w:val="1"/>
        <w:rPr>
          <w:rFonts w:ascii="仿宋_GB2312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Ansi="Times New Roman" w:cs="Times New Roman" w:hint="eastAsia"/>
          <w:kern w:val="0"/>
          <w:sz w:val="32"/>
          <w:szCs w:val="32"/>
        </w:rPr>
        <w:t>4.信息化服务能力</w:t>
      </w:r>
    </w:p>
    <w:p w:rsidR="00B00FED" w:rsidRDefault="006D354C">
      <w:pPr>
        <w:overflowPunct w:val="0"/>
        <w:topLinePunct/>
        <w:adjustRightInd w:val="0"/>
        <w:snapToGrid w:val="0"/>
        <w:spacing w:line="560" w:lineRule="exact"/>
        <w:ind w:firstLineChars="200" w:firstLine="640"/>
        <w:outlineLvl w:val="1"/>
        <w:rPr>
          <w:rFonts w:ascii="仿宋_GB2312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Ansi="Times New Roman" w:cs="Times New Roman" w:hint="eastAsia"/>
          <w:kern w:val="0"/>
          <w:sz w:val="32"/>
          <w:szCs w:val="32"/>
        </w:rPr>
        <w:t xml:space="preserve">线上信息系统具有集聚资源，为国家小巨人企业提供服务的服务能力。对应各服务功能的信息化建设方案。现有线上信息系统知识库建设情况。  </w:t>
      </w:r>
    </w:p>
    <w:p w:rsidR="00B00FED" w:rsidRDefault="006D354C">
      <w:pPr>
        <w:overflowPunct w:val="0"/>
        <w:topLinePunct/>
        <w:adjustRightInd w:val="0"/>
        <w:snapToGrid w:val="0"/>
        <w:spacing w:line="560" w:lineRule="exact"/>
        <w:ind w:firstLineChars="200" w:firstLine="640"/>
        <w:outlineLvl w:val="1"/>
        <w:rPr>
          <w:rFonts w:ascii="仿宋_GB2312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Ansi="Times New Roman" w:cs="Times New Roman" w:hint="eastAsia"/>
          <w:kern w:val="0"/>
          <w:sz w:val="32"/>
          <w:szCs w:val="32"/>
        </w:rPr>
        <w:t>5.公共示范平台历史服务北京市“专精特新”中小企业情况。</w:t>
      </w:r>
    </w:p>
    <w:p w:rsidR="00B00FED" w:rsidRDefault="006D354C">
      <w:pPr>
        <w:overflowPunct w:val="0"/>
        <w:topLinePunct/>
        <w:adjustRightInd w:val="0"/>
        <w:snapToGrid w:val="0"/>
        <w:spacing w:line="560" w:lineRule="exact"/>
        <w:ind w:firstLineChars="200" w:firstLine="640"/>
        <w:outlineLvl w:val="1"/>
        <w:rPr>
          <w:rFonts w:ascii="仿宋_GB2312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Ansi="Times New Roman" w:cs="Times New Roman" w:hint="eastAsia"/>
          <w:kern w:val="0"/>
          <w:sz w:val="32"/>
          <w:szCs w:val="32"/>
        </w:rPr>
        <w:t>6.公共示范平台服务重点“小巨人”企业优势。</w:t>
      </w:r>
    </w:p>
    <w:p w:rsidR="00B00FED" w:rsidRDefault="006D354C">
      <w:pPr>
        <w:overflowPunct w:val="0"/>
        <w:topLinePunct/>
        <w:spacing w:beforeLines="50" w:before="156" w:afterLines="50" w:after="156" w:line="560" w:lineRule="exact"/>
        <w:ind w:firstLineChars="200" w:firstLine="640"/>
        <w:outlineLvl w:val="0"/>
        <w:rPr>
          <w:rFonts w:ascii="黑体" w:eastAsia="黑体" w:hAnsi="黑体" w:cs="Times New Roman"/>
          <w:b/>
          <w:kern w:val="0"/>
          <w:sz w:val="32"/>
          <w:szCs w:val="32"/>
        </w:rPr>
      </w:pPr>
      <w:r>
        <w:rPr>
          <w:rFonts w:ascii="黑体" w:eastAsia="黑体" w:hAnsi="黑体" w:cs="Times New Roman" w:hint="eastAsia"/>
          <w:bCs/>
          <w:kern w:val="0"/>
          <w:sz w:val="32"/>
          <w:szCs w:val="32"/>
        </w:rPr>
        <w:t>三、重点“小巨人”企业服务需求分析</w:t>
      </w:r>
    </w:p>
    <w:p w:rsidR="00B00FED" w:rsidRDefault="006D354C">
      <w:pPr>
        <w:overflowPunct w:val="0"/>
        <w:topLinePunct/>
        <w:adjustRightInd w:val="0"/>
        <w:snapToGrid w:val="0"/>
        <w:spacing w:line="560" w:lineRule="exact"/>
        <w:ind w:firstLineChars="200" w:firstLine="640"/>
        <w:outlineLvl w:val="1"/>
        <w:rPr>
          <w:rFonts w:ascii="仿宋_GB2312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Ansi="Times New Roman" w:cs="Times New Roman" w:hint="eastAsia"/>
          <w:kern w:val="0"/>
          <w:sz w:val="32"/>
          <w:szCs w:val="32"/>
        </w:rPr>
        <w:t>1.北京市国家级专精特新“小巨人”企业整体情况分析。</w:t>
      </w:r>
    </w:p>
    <w:p w:rsidR="00B00FED" w:rsidRDefault="006D354C">
      <w:pPr>
        <w:overflowPunct w:val="0"/>
        <w:topLinePunct/>
        <w:adjustRightInd w:val="0"/>
        <w:snapToGrid w:val="0"/>
        <w:spacing w:line="560" w:lineRule="exact"/>
        <w:ind w:firstLineChars="200" w:firstLine="640"/>
        <w:outlineLvl w:val="1"/>
        <w:rPr>
          <w:rFonts w:ascii="仿宋_GB2312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Ansi="Times New Roman" w:cs="Times New Roman" w:hint="eastAsia"/>
          <w:kern w:val="0"/>
          <w:sz w:val="32"/>
          <w:szCs w:val="32"/>
        </w:rPr>
        <w:t>分析北京市国家级专精特新“小巨人”企业整体情况，内容包括但不限于企业所涵盖的“高精尖”产业领域分布、产业导向、专业化程度、创新能力、经营管理情况、上市情况、融资情况、成长性等。</w:t>
      </w:r>
    </w:p>
    <w:p w:rsidR="00B00FED" w:rsidRDefault="006D354C">
      <w:pPr>
        <w:overflowPunct w:val="0"/>
        <w:topLinePunct/>
        <w:adjustRightInd w:val="0"/>
        <w:snapToGrid w:val="0"/>
        <w:spacing w:line="560" w:lineRule="exact"/>
        <w:ind w:firstLineChars="200" w:firstLine="640"/>
        <w:outlineLvl w:val="1"/>
        <w:rPr>
          <w:rFonts w:ascii="仿宋_GB2312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Ansi="Times New Roman" w:cs="Times New Roman" w:hint="eastAsia"/>
          <w:kern w:val="0"/>
          <w:sz w:val="32"/>
          <w:szCs w:val="32"/>
        </w:rPr>
        <w:t>2.小巨人企业服务需求分析。</w:t>
      </w:r>
    </w:p>
    <w:p w:rsidR="00B00FED" w:rsidRDefault="006D354C">
      <w:pPr>
        <w:overflowPunct w:val="0"/>
        <w:topLinePunct/>
        <w:adjustRightInd w:val="0"/>
        <w:snapToGrid w:val="0"/>
        <w:spacing w:line="560" w:lineRule="exact"/>
        <w:ind w:firstLineChars="200" w:firstLine="640"/>
        <w:outlineLvl w:val="1"/>
        <w:rPr>
          <w:rFonts w:ascii="仿宋_GB2312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Ansi="Times New Roman" w:cs="Times New Roman" w:hint="eastAsia"/>
          <w:kern w:val="0"/>
          <w:sz w:val="32"/>
          <w:szCs w:val="32"/>
        </w:rPr>
        <w:t>分析北京市国家级专精特新“小巨人”企业经营发展中遇到的困难及服务需求，结合实际提出针对性解决思路。结合企业实际需求，明确专精特新“小巨人”企业需要的服务措施类别。</w:t>
      </w:r>
    </w:p>
    <w:p w:rsidR="00B00FED" w:rsidRDefault="006D354C">
      <w:pPr>
        <w:overflowPunct w:val="0"/>
        <w:topLinePunct/>
        <w:spacing w:beforeLines="50" w:before="156" w:afterLines="50" w:after="156" w:line="560" w:lineRule="exact"/>
        <w:ind w:firstLineChars="200" w:firstLine="640"/>
        <w:outlineLvl w:val="0"/>
        <w:rPr>
          <w:rFonts w:ascii="黑体" w:eastAsia="黑体" w:hAnsi="黑体" w:cs="Times New Roman"/>
          <w:bCs/>
          <w:kern w:val="0"/>
          <w:sz w:val="32"/>
          <w:szCs w:val="32"/>
        </w:rPr>
      </w:pPr>
      <w:r>
        <w:rPr>
          <w:rFonts w:ascii="黑体" w:eastAsia="黑体" w:hAnsi="黑体" w:cs="Times New Roman" w:hint="eastAsia"/>
          <w:bCs/>
          <w:kern w:val="0"/>
          <w:sz w:val="32"/>
          <w:szCs w:val="32"/>
        </w:rPr>
        <w:t>四</w:t>
      </w:r>
      <w:r>
        <w:rPr>
          <w:rFonts w:ascii="黑体" w:eastAsia="黑体" w:hAnsi="黑体" w:cs="Times New Roman"/>
          <w:bCs/>
          <w:kern w:val="0"/>
          <w:sz w:val="32"/>
          <w:szCs w:val="32"/>
        </w:rPr>
        <w:t>、</w:t>
      </w:r>
      <w:r>
        <w:rPr>
          <w:rFonts w:ascii="黑体" w:eastAsia="黑体" w:hAnsi="黑体" w:cs="Times New Roman" w:hint="eastAsia"/>
          <w:bCs/>
          <w:kern w:val="0"/>
          <w:sz w:val="32"/>
          <w:szCs w:val="32"/>
        </w:rPr>
        <w:t>重点“小巨人”企业服务措施</w:t>
      </w:r>
    </w:p>
    <w:p w:rsidR="00B00FED" w:rsidRDefault="006D354C">
      <w:pPr>
        <w:overflowPunct w:val="0"/>
        <w:topLinePunct/>
        <w:adjustRightInd w:val="0"/>
        <w:snapToGrid w:val="0"/>
        <w:spacing w:line="560" w:lineRule="exact"/>
        <w:ind w:firstLineChars="200" w:firstLine="640"/>
        <w:outlineLvl w:val="1"/>
        <w:rPr>
          <w:rFonts w:ascii="仿宋_GB2312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Ansi="Times New Roman" w:cs="Times New Roman" w:hint="eastAsia"/>
          <w:kern w:val="0"/>
          <w:sz w:val="32"/>
          <w:szCs w:val="32"/>
        </w:rPr>
        <w:t>1.具体服务措施</w:t>
      </w:r>
    </w:p>
    <w:p w:rsidR="00B00FED" w:rsidRDefault="006D354C">
      <w:pPr>
        <w:overflowPunct w:val="0"/>
        <w:topLinePunct/>
        <w:adjustRightInd w:val="0"/>
        <w:snapToGrid w:val="0"/>
        <w:spacing w:line="560" w:lineRule="exact"/>
        <w:ind w:firstLineChars="200" w:firstLine="640"/>
        <w:outlineLvl w:val="1"/>
        <w:rPr>
          <w:rFonts w:ascii="仿宋_GB2312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Ansi="Times New Roman" w:cs="Times New Roman" w:hint="eastAsia"/>
          <w:kern w:val="0"/>
          <w:sz w:val="32"/>
          <w:szCs w:val="32"/>
        </w:rPr>
        <w:t>集聚技术、资金和人才等创新资源，为重点“小巨人”企业提供点对点的针对性强、可取得明显成效的近期帮扶和长期推动具体服务类别及对应举措，结合实际可包括：创新能力提升行动，融</w:t>
      </w:r>
      <w:r>
        <w:rPr>
          <w:rFonts w:ascii="仿宋_GB2312" w:eastAsia="仿宋_GB2312" w:hAnsi="Times New Roman" w:cs="Times New Roman" w:hint="eastAsia"/>
          <w:kern w:val="0"/>
          <w:sz w:val="32"/>
          <w:szCs w:val="32"/>
          <w:lang w:val="en"/>
        </w:rPr>
        <w:t>资</w:t>
      </w:r>
      <w:r>
        <w:rPr>
          <w:rFonts w:ascii="仿宋_GB2312" w:eastAsia="仿宋_GB2312" w:hAnsi="Times New Roman" w:cs="Times New Roman" w:hint="eastAsia"/>
          <w:kern w:val="0"/>
          <w:sz w:val="32"/>
          <w:szCs w:val="32"/>
        </w:rPr>
        <w:t>解决方案，创新堵点服务解决清单等；以点带面，为北京市</w:t>
      </w:r>
      <w:r>
        <w:rPr>
          <w:rFonts w:ascii="仿宋_GB2312" w:eastAsia="仿宋_GB2312" w:hAnsi="Times New Roman" w:cs="Times New Roman" w:hint="eastAsia"/>
          <w:kern w:val="0"/>
          <w:sz w:val="32"/>
          <w:szCs w:val="32"/>
        </w:rPr>
        <w:lastRenderedPageBreak/>
        <w:t>国家级专精特新“小巨人”企业服务，示范带动并建立</w:t>
      </w:r>
      <w:proofErr w:type="gramStart"/>
      <w:r>
        <w:rPr>
          <w:rFonts w:ascii="仿宋_GB2312" w:eastAsia="仿宋_GB2312" w:hAnsi="Times New Roman" w:cs="Times New Roman" w:hint="eastAsia"/>
          <w:kern w:val="0"/>
          <w:sz w:val="32"/>
          <w:szCs w:val="32"/>
        </w:rPr>
        <w:t>健全重点</w:t>
      </w:r>
      <w:proofErr w:type="gramEnd"/>
      <w:r>
        <w:rPr>
          <w:rFonts w:ascii="仿宋_GB2312" w:eastAsia="仿宋_GB2312" w:hAnsi="Times New Roman" w:cs="Times New Roman" w:hint="eastAsia"/>
          <w:kern w:val="0"/>
          <w:sz w:val="32"/>
          <w:szCs w:val="32"/>
        </w:rPr>
        <w:t>企业公共服务体系。</w:t>
      </w:r>
    </w:p>
    <w:p w:rsidR="00B00FED" w:rsidRDefault="006D354C">
      <w:pPr>
        <w:overflowPunct w:val="0"/>
        <w:topLinePunct/>
        <w:adjustRightInd w:val="0"/>
        <w:snapToGrid w:val="0"/>
        <w:spacing w:line="560" w:lineRule="exact"/>
        <w:ind w:firstLineChars="200" w:firstLine="640"/>
        <w:outlineLvl w:val="1"/>
        <w:rPr>
          <w:rFonts w:ascii="仿宋_GB2312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Ansi="Times New Roman" w:cs="Times New Roman" w:hint="eastAsia"/>
          <w:kern w:val="0"/>
          <w:sz w:val="32"/>
          <w:szCs w:val="32"/>
        </w:rPr>
        <w:t>具体服务类别须至少包括下列其中一项：技术创新服务、上市辅导等融资服务、创新成果转化与应用服务、数字化网络化智能化服务、知识产权服务、上云用云服务、工业设计服务等。</w:t>
      </w:r>
    </w:p>
    <w:p w:rsidR="00B00FED" w:rsidRDefault="006D354C">
      <w:pPr>
        <w:overflowPunct w:val="0"/>
        <w:topLinePunct/>
        <w:adjustRightInd w:val="0"/>
        <w:snapToGrid w:val="0"/>
        <w:spacing w:line="560" w:lineRule="exact"/>
        <w:ind w:firstLineChars="200" w:firstLine="640"/>
        <w:outlineLvl w:val="1"/>
        <w:rPr>
          <w:rFonts w:ascii="仿宋_GB2312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Ansi="Times New Roman" w:cs="Times New Roman" w:hint="eastAsia"/>
          <w:kern w:val="0"/>
          <w:sz w:val="32"/>
          <w:szCs w:val="32"/>
        </w:rPr>
        <w:t>对应服务类别，论述具体服务措施。服务措施须列明主要服务产品方案，包括但不限于服务产品名称、服务具体内容、服务工作流程、服务方式、服务目标、服务成效等。</w:t>
      </w:r>
    </w:p>
    <w:p w:rsidR="00B00FED" w:rsidRDefault="006D354C">
      <w:pPr>
        <w:overflowPunct w:val="0"/>
        <w:topLinePunct/>
        <w:adjustRightInd w:val="0"/>
        <w:snapToGrid w:val="0"/>
        <w:spacing w:line="560" w:lineRule="exact"/>
        <w:ind w:firstLineChars="200" w:firstLine="640"/>
        <w:outlineLvl w:val="1"/>
        <w:rPr>
          <w:rFonts w:ascii="仿宋_GB2312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Ansi="Times New Roman" w:cs="Times New Roman" w:hint="eastAsia"/>
          <w:kern w:val="0"/>
          <w:sz w:val="32"/>
          <w:szCs w:val="32"/>
        </w:rPr>
        <w:t>2.</w:t>
      </w:r>
      <w:proofErr w:type="gramStart"/>
      <w:r>
        <w:rPr>
          <w:rFonts w:ascii="仿宋_GB2312" w:eastAsia="仿宋_GB2312" w:hAnsi="Times New Roman" w:cs="Times New Roman" w:hint="eastAsia"/>
          <w:kern w:val="0"/>
          <w:sz w:val="32"/>
          <w:szCs w:val="32"/>
        </w:rPr>
        <w:t>沟通汇报</w:t>
      </w:r>
      <w:proofErr w:type="gramEnd"/>
      <w:r>
        <w:rPr>
          <w:rFonts w:ascii="仿宋_GB2312" w:eastAsia="仿宋_GB2312" w:hAnsi="Times New Roman" w:cs="Times New Roman" w:hint="eastAsia"/>
          <w:kern w:val="0"/>
          <w:sz w:val="32"/>
          <w:szCs w:val="32"/>
        </w:rPr>
        <w:t>方案</w:t>
      </w:r>
    </w:p>
    <w:p w:rsidR="00B00FED" w:rsidRDefault="006D354C">
      <w:pPr>
        <w:overflowPunct w:val="0"/>
        <w:topLinePunct/>
        <w:adjustRightInd w:val="0"/>
        <w:snapToGrid w:val="0"/>
        <w:spacing w:line="560" w:lineRule="exact"/>
        <w:ind w:firstLineChars="200" w:firstLine="640"/>
        <w:outlineLvl w:val="1"/>
        <w:rPr>
          <w:rFonts w:ascii="仿宋_GB2312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Ansi="Times New Roman" w:cs="Times New Roman" w:hint="eastAsia"/>
          <w:kern w:val="0"/>
          <w:sz w:val="32"/>
          <w:szCs w:val="32"/>
        </w:rPr>
        <w:t>面向政府端，深入理解政府服务企业要求，充分借助政府服务优势，为企业提供服务，同时提出向政府报送服务进展等沟通、汇报方案。</w:t>
      </w:r>
    </w:p>
    <w:p w:rsidR="00B00FED" w:rsidRDefault="006D354C">
      <w:pPr>
        <w:overflowPunct w:val="0"/>
        <w:topLinePunct/>
        <w:spacing w:beforeLines="50" w:before="156" w:afterLines="50" w:after="156" w:line="560" w:lineRule="exact"/>
        <w:ind w:firstLineChars="200" w:firstLine="640"/>
        <w:outlineLvl w:val="0"/>
        <w:rPr>
          <w:rFonts w:ascii="黑体" w:eastAsia="黑体" w:hAnsi="黑体" w:cs="Times New Roman"/>
          <w:bCs/>
          <w:kern w:val="0"/>
          <w:sz w:val="32"/>
          <w:szCs w:val="32"/>
        </w:rPr>
      </w:pPr>
      <w:r>
        <w:rPr>
          <w:rFonts w:ascii="黑体" w:eastAsia="黑体" w:hAnsi="黑体" w:cs="Times New Roman" w:hint="eastAsia"/>
          <w:bCs/>
          <w:kern w:val="0"/>
          <w:sz w:val="32"/>
          <w:szCs w:val="32"/>
        </w:rPr>
        <w:t>五</w:t>
      </w:r>
      <w:r>
        <w:rPr>
          <w:rFonts w:ascii="黑体" w:eastAsia="黑体" w:hAnsi="黑体" w:cs="Times New Roman"/>
          <w:bCs/>
          <w:kern w:val="0"/>
          <w:sz w:val="32"/>
          <w:szCs w:val="32"/>
        </w:rPr>
        <w:t>、</w:t>
      </w:r>
      <w:r>
        <w:rPr>
          <w:rFonts w:ascii="黑体" w:eastAsia="黑体" w:hAnsi="黑体" w:cs="Times New Roman" w:hint="eastAsia"/>
          <w:bCs/>
          <w:kern w:val="0"/>
          <w:sz w:val="32"/>
          <w:szCs w:val="32"/>
        </w:rPr>
        <w:t>分年度服务工作目标与实施计划</w:t>
      </w:r>
    </w:p>
    <w:p w:rsidR="00B00FED" w:rsidRDefault="006D354C">
      <w:pPr>
        <w:overflowPunct w:val="0"/>
        <w:topLinePunct/>
        <w:adjustRightInd w:val="0"/>
        <w:snapToGrid w:val="0"/>
        <w:spacing w:line="560" w:lineRule="exact"/>
        <w:ind w:firstLineChars="200" w:firstLine="640"/>
        <w:outlineLvl w:val="1"/>
        <w:rPr>
          <w:rFonts w:ascii="仿宋_GB2312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Ansi="Times New Roman" w:cs="Times New Roman" w:hint="eastAsia"/>
          <w:kern w:val="0"/>
          <w:sz w:val="32"/>
          <w:szCs w:val="32"/>
        </w:rPr>
        <w:t>1.分年度服务工作目标</w:t>
      </w:r>
    </w:p>
    <w:p w:rsidR="00B00FED" w:rsidRDefault="006D354C">
      <w:pPr>
        <w:overflowPunct w:val="0"/>
        <w:topLinePunct/>
        <w:adjustRightInd w:val="0"/>
        <w:snapToGrid w:val="0"/>
        <w:spacing w:line="560" w:lineRule="exact"/>
        <w:ind w:firstLineChars="200" w:firstLine="640"/>
        <w:outlineLvl w:val="1"/>
        <w:rPr>
          <w:rFonts w:ascii="仿宋_GB2312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Ansi="Times New Roman" w:cs="Times New Roman" w:hint="eastAsia"/>
          <w:kern w:val="0"/>
          <w:sz w:val="32"/>
          <w:szCs w:val="32"/>
        </w:rPr>
        <w:t>集聚创新资源，点对点服务重点“小巨人”企业，以及服务北京市国家级专精特新“小巨人”企业的预期目标及成效。对照服务内容列明起始年，202</w:t>
      </w:r>
      <w:r w:rsidR="00EC2C26">
        <w:rPr>
          <w:rFonts w:ascii="仿宋_GB2312" w:eastAsia="仿宋_GB2312" w:hAnsi="Times New Roman" w:cs="Times New Roman"/>
          <w:kern w:val="0"/>
          <w:sz w:val="32"/>
          <w:szCs w:val="32"/>
        </w:rPr>
        <w:t>2</w:t>
      </w:r>
      <w:r>
        <w:rPr>
          <w:rFonts w:ascii="仿宋_GB2312" w:eastAsia="仿宋_GB2312" w:hAnsi="Times New Roman" w:cs="Times New Roman" w:hint="eastAsia"/>
          <w:kern w:val="0"/>
          <w:sz w:val="32"/>
          <w:szCs w:val="32"/>
        </w:rPr>
        <w:t>底、202</w:t>
      </w:r>
      <w:r w:rsidR="00EC2C26">
        <w:rPr>
          <w:rFonts w:ascii="仿宋_GB2312" w:eastAsia="仿宋_GB2312" w:hAnsi="Times New Roman" w:cs="Times New Roman"/>
          <w:kern w:val="0"/>
          <w:sz w:val="32"/>
          <w:szCs w:val="32"/>
        </w:rPr>
        <w:t>3</w:t>
      </w:r>
      <w:r>
        <w:rPr>
          <w:rFonts w:ascii="仿宋_GB2312" w:eastAsia="仿宋_GB2312" w:hAnsi="Times New Roman" w:cs="Times New Roman" w:hint="eastAsia"/>
          <w:kern w:val="0"/>
          <w:sz w:val="32"/>
          <w:szCs w:val="32"/>
        </w:rPr>
        <w:t>底达到的服务绩效目标。</w:t>
      </w:r>
    </w:p>
    <w:p w:rsidR="00B00FED" w:rsidRDefault="006D354C">
      <w:pPr>
        <w:overflowPunct w:val="0"/>
        <w:topLinePunct/>
        <w:adjustRightInd w:val="0"/>
        <w:snapToGrid w:val="0"/>
        <w:spacing w:line="560" w:lineRule="exact"/>
        <w:ind w:firstLineChars="200" w:firstLine="640"/>
        <w:outlineLvl w:val="1"/>
        <w:rPr>
          <w:rFonts w:ascii="仿宋_GB2312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Ansi="Times New Roman" w:cs="Times New Roman" w:hint="eastAsia"/>
          <w:kern w:val="0"/>
          <w:sz w:val="32"/>
          <w:szCs w:val="32"/>
        </w:rPr>
        <w:t>2.分年度工作实施计划</w:t>
      </w:r>
    </w:p>
    <w:p w:rsidR="00B00FED" w:rsidRDefault="006D354C">
      <w:pPr>
        <w:overflowPunct w:val="0"/>
        <w:topLinePunct/>
        <w:adjustRightInd w:val="0"/>
        <w:snapToGrid w:val="0"/>
        <w:spacing w:line="560" w:lineRule="exact"/>
        <w:ind w:firstLineChars="200" w:firstLine="640"/>
        <w:outlineLvl w:val="1"/>
        <w:rPr>
          <w:rFonts w:ascii="仿宋_GB2312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Ansi="Times New Roman" w:cs="Times New Roman" w:hint="eastAsia"/>
          <w:kern w:val="0"/>
          <w:sz w:val="32"/>
          <w:szCs w:val="32"/>
        </w:rPr>
        <w:t>分年度服务实施计划，如服务方式、服务方法、服务频次、实施的服务内容等。</w:t>
      </w:r>
    </w:p>
    <w:p w:rsidR="00B00FED" w:rsidRDefault="006D354C">
      <w:pPr>
        <w:overflowPunct w:val="0"/>
        <w:topLinePunct/>
        <w:spacing w:beforeLines="50" w:before="156" w:afterLines="50" w:after="156" w:line="560" w:lineRule="exact"/>
        <w:ind w:firstLineChars="200" w:firstLine="640"/>
        <w:outlineLvl w:val="0"/>
        <w:rPr>
          <w:rFonts w:ascii="黑体" w:eastAsia="黑体" w:hAnsi="黑体" w:cs="Times New Roman"/>
          <w:b/>
          <w:kern w:val="0"/>
          <w:sz w:val="32"/>
          <w:szCs w:val="32"/>
        </w:rPr>
      </w:pPr>
      <w:r>
        <w:rPr>
          <w:rFonts w:ascii="黑体" w:eastAsia="黑体" w:hAnsi="黑体" w:cs="Times New Roman" w:hint="eastAsia"/>
          <w:bCs/>
          <w:kern w:val="0"/>
          <w:sz w:val="32"/>
          <w:szCs w:val="32"/>
        </w:rPr>
        <w:t>六、政府服务方案</w:t>
      </w:r>
    </w:p>
    <w:p w:rsidR="00B00FED" w:rsidRDefault="006D354C">
      <w:pPr>
        <w:overflowPunct w:val="0"/>
        <w:topLinePunct/>
        <w:spacing w:beforeLines="50" w:before="156" w:afterLines="50" w:after="156" w:line="560" w:lineRule="exact"/>
        <w:ind w:firstLineChars="200" w:firstLine="640"/>
        <w:outlineLvl w:val="0"/>
        <w:rPr>
          <w:rFonts w:ascii="仿宋_GB2312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Ansi="Times New Roman" w:cs="Times New Roman" w:hint="eastAsia"/>
          <w:kern w:val="0"/>
          <w:sz w:val="32"/>
          <w:szCs w:val="32"/>
        </w:rPr>
        <w:t>论述申报单位的政府服务经验。同时结合《通知》要求和申报的服务方案，聚焦重点“小巨人”企业支持工作，提出支撑政府</w:t>
      </w:r>
      <w:r>
        <w:rPr>
          <w:rFonts w:ascii="仿宋_GB2312" w:eastAsia="仿宋_GB2312" w:hAnsi="Times New Roman" w:cs="Times New Roman" w:hint="eastAsia"/>
          <w:kern w:val="0"/>
          <w:sz w:val="32"/>
          <w:szCs w:val="32"/>
        </w:rPr>
        <w:lastRenderedPageBreak/>
        <w:t>服务工作思路，协助政府搭建重点“小巨人”企业的管理总体架构，建立及时有效的重点企业跟踪网络，采取切实有效的措施做好重点企业日常联络沟通、数据采集和服务对接。建立定期研究分析机制，开展重点“小巨人”企业发展情况研究，定期形成成果文件为政府部门校准政策措施、服务产品输出提供有效支撑。</w:t>
      </w:r>
    </w:p>
    <w:p w:rsidR="00B00FED" w:rsidRDefault="006D354C">
      <w:pPr>
        <w:overflowPunct w:val="0"/>
        <w:topLinePunct/>
        <w:spacing w:beforeLines="50" w:before="156" w:afterLines="50" w:after="156" w:line="560" w:lineRule="exact"/>
        <w:ind w:firstLineChars="200" w:firstLine="640"/>
        <w:outlineLvl w:val="0"/>
        <w:rPr>
          <w:rFonts w:ascii="黑体" w:eastAsia="黑体" w:hAnsi="黑体" w:cs="Times New Roman"/>
          <w:bCs/>
          <w:kern w:val="0"/>
          <w:sz w:val="32"/>
          <w:szCs w:val="32"/>
        </w:rPr>
      </w:pPr>
      <w:r>
        <w:rPr>
          <w:rFonts w:ascii="黑体" w:eastAsia="黑体" w:hAnsi="黑体" w:cs="Times New Roman" w:hint="eastAsia"/>
          <w:bCs/>
          <w:kern w:val="0"/>
          <w:sz w:val="32"/>
          <w:szCs w:val="32"/>
        </w:rPr>
        <w:t>七</w:t>
      </w:r>
      <w:r>
        <w:rPr>
          <w:rFonts w:ascii="黑体" w:eastAsia="黑体" w:hAnsi="黑体" w:cs="Times New Roman"/>
          <w:bCs/>
          <w:kern w:val="0"/>
          <w:sz w:val="32"/>
          <w:szCs w:val="32"/>
        </w:rPr>
        <w:t>、</w:t>
      </w:r>
      <w:r>
        <w:rPr>
          <w:rFonts w:ascii="黑体" w:eastAsia="黑体" w:hAnsi="黑体" w:cs="Times New Roman" w:hint="eastAsia"/>
          <w:bCs/>
          <w:kern w:val="0"/>
          <w:sz w:val="32"/>
          <w:szCs w:val="32"/>
        </w:rPr>
        <w:t>组织管理与保障措施</w:t>
      </w:r>
    </w:p>
    <w:p w:rsidR="00B00FED" w:rsidRDefault="006D354C">
      <w:pPr>
        <w:overflowPunct w:val="0"/>
        <w:topLinePunct/>
        <w:adjustRightInd w:val="0"/>
        <w:snapToGrid w:val="0"/>
        <w:spacing w:line="560" w:lineRule="exact"/>
        <w:ind w:firstLineChars="200" w:firstLine="640"/>
        <w:outlineLvl w:val="1"/>
        <w:rPr>
          <w:rFonts w:ascii="仿宋_GB2312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Ansi="Times New Roman" w:cs="Times New Roman" w:hint="eastAsia"/>
          <w:kern w:val="0"/>
          <w:sz w:val="32"/>
          <w:szCs w:val="32"/>
        </w:rPr>
        <w:t>1.组织管理</w:t>
      </w:r>
    </w:p>
    <w:p w:rsidR="00B00FED" w:rsidRDefault="006D354C">
      <w:pPr>
        <w:overflowPunct w:val="0"/>
        <w:topLinePunct/>
        <w:adjustRightInd w:val="0"/>
        <w:snapToGrid w:val="0"/>
        <w:spacing w:line="560" w:lineRule="exact"/>
        <w:ind w:firstLineChars="200" w:firstLine="640"/>
        <w:outlineLvl w:val="1"/>
        <w:rPr>
          <w:rFonts w:ascii="仿宋_GB2312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Ansi="Times New Roman" w:cs="Times New Roman" w:hint="eastAsia"/>
          <w:kern w:val="0"/>
          <w:sz w:val="32"/>
          <w:szCs w:val="32"/>
        </w:rPr>
        <w:t>介绍申报单位服务重点“小巨人”企业的整体组织安排情况，如组织机构、人员配备、内控机制等。</w:t>
      </w:r>
    </w:p>
    <w:p w:rsidR="00B00FED" w:rsidRDefault="006D354C">
      <w:pPr>
        <w:overflowPunct w:val="0"/>
        <w:topLinePunct/>
        <w:adjustRightInd w:val="0"/>
        <w:snapToGrid w:val="0"/>
        <w:spacing w:line="560" w:lineRule="exact"/>
        <w:ind w:firstLineChars="200" w:firstLine="640"/>
        <w:outlineLvl w:val="1"/>
        <w:rPr>
          <w:rFonts w:ascii="仿宋_GB2312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Ansi="Times New Roman" w:cs="Times New Roman" w:hint="eastAsia"/>
          <w:kern w:val="0"/>
          <w:sz w:val="32"/>
          <w:szCs w:val="32"/>
        </w:rPr>
        <w:t>2.运营服务保障机制</w:t>
      </w:r>
    </w:p>
    <w:p w:rsidR="00B00FED" w:rsidRDefault="006D354C">
      <w:pPr>
        <w:overflowPunct w:val="0"/>
        <w:topLinePunct/>
        <w:adjustRightInd w:val="0"/>
        <w:snapToGrid w:val="0"/>
        <w:spacing w:line="560" w:lineRule="exact"/>
        <w:ind w:firstLineChars="200" w:firstLine="640"/>
        <w:outlineLvl w:val="1"/>
        <w:rPr>
          <w:rFonts w:ascii="仿宋_GB2312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Ansi="Times New Roman" w:cs="Times New Roman" w:hint="eastAsia"/>
          <w:kern w:val="0"/>
          <w:sz w:val="32"/>
          <w:szCs w:val="32"/>
        </w:rPr>
        <w:t>介绍申报服务单位服务重点“小巨人”企业的运营服务保障机制。</w:t>
      </w:r>
    </w:p>
    <w:p w:rsidR="00B00FED" w:rsidRDefault="00B00FED">
      <w:pPr>
        <w:overflowPunct w:val="0"/>
        <w:topLinePunct/>
        <w:adjustRightInd w:val="0"/>
        <w:snapToGrid w:val="0"/>
        <w:spacing w:line="560" w:lineRule="exact"/>
        <w:ind w:firstLineChars="200" w:firstLine="640"/>
        <w:outlineLvl w:val="1"/>
        <w:rPr>
          <w:rFonts w:ascii="仿宋_GB2312" w:eastAsia="仿宋_GB2312" w:hAnsi="Times New Roman" w:cs="Times New Roman"/>
          <w:kern w:val="0"/>
          <w:sz w:val="32"/>
          <w:szCs w:val="32"/>
        </w:rPr>
      </w:pPr>
    </w:p>
    <w:sectPr w:rsidR="00B00FED">
      <w:footerReference w:type="default" r:id="rId9"/>
      <w:pgSz w:w="11906" w:h="16838"/>
      <w:pgMar w:top="1440" w:right="1286" w:bottom="1440" w:left="16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6F95" w:rsidRDefault="00DB6F95">
      <w:r>
        <w:separator/>
      </w:r>
    </w:p>
  </w:endnote>
  <w:endnote w:type="continuationSeparator" w:id="0">
    <w:p w:rsidR="00DB6F95" w:rsidRDefault="00DB6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方正小标宋简体">
    <w:altName w:val="Arial Unicode MS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05006367"/>
    </w:sdtPr>
    <w:sdtEndPr/>
    <w:sdtContent>
      <w:p w:rsidR="00B00FED" w:rsidRDefault="006D354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42552748"/>
    </w:sdtPr>
    <w:sdtEndPr/>
    <w:sdtContent>
      <w:p w:rsidR="00B00FED" w:rsidRDefault="006D354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769C" w:rsidRPr="0056769C">
          <w:rPr>
            <w:noProof/>
            <w:lang w:val="zh-CN"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6F95" w:rsidRDefault="00DB6F95">
      <w:r>
        <w:separator/>
      </w:r>
    </w:p>
  </w:footnote>
  <w:footnote w:type="continuationSeparator" w:id="0">
    <w:p w:rsidR="00DB6F95" w:rsidRDefault="00DB6F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0FED" w:rsidRDefault="00B00FED">
    <w:pPr>
      <w:pStyle w:val="aa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proofState w:spelling="clean" w:grammar="clean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63"/>
    <w:rsid w:val="BD65AA1D"/>
    <w:rsid w:val="CFBFA262"/>
    <w:rsid w:val="DF4DF6FC"/>
    <w:rsid w:val="DFFDDB96"/>
    <w:rsid w:val="00005919"/>
    <w:rsid w:val="00011D4A"/>
    <w:rsid w:val="00013070"/>
    <w:rsid w:val="00015A83"/>
    <w:rsid w:val="000251F8"/>
    <w:rsid w:val="00027448"/>
    <w:rsid w:val="00032955"/>
    <w:rsid w:val="00042917"/>
    <w:rsid w:val="00044F16"/>
    <w:rsid w:val="00062CED"/>
    <w:rsid w:val="00070F42"/>
    <w:rsid w:val="000821EC"/>
    <w:rsid w:val="0009005F"/>
    <w:rsid w:val="00090530"/>
    <w:rsid w:val="000A43DB"/>
    <w:rsid w:val="000B7478"/>
    <w:rsid w:val="000D25D2"/>
    <w:rsid w:val="000D678D"/>
    <w:rsid w:val="000F36D1"/>
    <w:rsid w:val="001002C8"/>
    <w:rsid w:val="001074D7"/>
    <w:rsid w:val="00107DE3"/>
    <w:rsid w:val="00121DEF"/>
    <w:rsid w:val="001274B1"/>
    <w:rsid w:val="001278D2"/>
    <w:rsid w:val="00130096"/>
    <w:rsid w:val="00142A6F"/>
    <w:rsid w:val="001509FC"/>
    <w:rsid w:val="00174135"/>
    <w:rsid w:val="001977DF"/>
    <w:rsid w:val="001B2144"/>
    <w:rsid w:val="001B38C7"/>
    <w:rsid w:val="001B6141"/>
    <w:rsid w:val="001D3FE3"/>
    <w:rsid w:val="001F7D4B"/>
    <w:rsid w:val="0020263C"/>
    <w:rsid w:val="00207A61"/>
    <w:rsid w:val="00220BC0"/>
    <w:rsid w:val="002358BC"/>
    <w:rsid w:val="002A3F7E"/>
    <w:rsid w:val="002A5AE5"/>
    <w:rsid w:val="002B65C5"/>
    <w:rsid w:val="002D44BE"/>
    <w:rsid w:val="002E775F"/>
    <w:rsid w:val="003000FE"/>
    <w:rsid w:val="00304636"/>
    <w:rsid w:val="0030587A"/>
    <w:rsid w:val="00306C73"/>
    <w:rsid w:val="00322351"/>
    <w:rsid w:val="0035413D"/>
    <w:rsid w:val="00362026"/>
    <w:rsid w:val="00381351"/>
    <w:rsid w:val="00382393"/>
    <w:rsid w:val="0039199F"/>
    <w:rsid w:val="0039221E"/>
    <w:rsid w:val="003A3FE3"/>
    <w:rsid w:val="003A4398"/>
    <w:rsid w:val="003C7DCD"/>
    <w:rsid w:val="003E76CD"/>
    <w:rsid w:val="003F1D14"/>
    <w:rsid w:val="003F393E"/>
    <w:rsid w:val="00410B0C"/>
    <w:rsid w:val="00414942"/>
    <w:rsid w:val="0042283F"/>
    <w:rsid w:val="00431140"/>
    <w:rsid w:val="00445FB8"/>
    <w:rsid w:val="0045575D"/>
    <w:rsid w:val="00462F2D"/>
    <w:rsid w:val="00463543"/>
    <w:rsid w:val="00471E27"/>
    <w:rsid w:val="00473C23"/>
    <w:rsid w:val="004D3EC8"/>
    <w:rsid w:val="004E24FC"/>
    <w:rsid w:val="004F03BC"/>
    <w:rsid w:val="004F5363"/>
    <w:rsid w:val="004F6A79"/>
    <w:rsid w:val="00500798"/>
    <w:rsid w:val="00522D0A"/>
    <w:rsid w:val="00530798"/>
    <w:rsid w:val="0053564B"/>
    <w:rsid w:val="00535CC9"/>
    <w:rsid w:val="00554CC5"/>
    <w:rsid w:val="00555FE9"/>
    <w:rsid w:val="0056769C"/>
    <w:rsid w:val="005C51E4"/>
    <w:rsid w:val="005F38DD"/>
    <w:rsid w:val="005F5CFE"/>
    <w:rsid w:val="006024FC"/>
    <w:rsid w:val="00605D1D"/>
    <w:rsid w:val="00611244"/>
    <w:rsid w:val="00613223"/>
    <w:rsid w:val="00643DED"/>
    <w:rsid w:val="00646EB6"/>
    <w:rsid w:val="006521A1"/>
    <w:rsid w:val="00662D70"/>
    <w:rsid w:val="00663345"/>
    <w:rsid w:val="006716C7"/>
    <w:rsid w:val="00684DDA"/>
    <w:rsid w:val="006A5E5F"/>
    <w:rsid w:val="006C2A91"/>
    <w:rsid w:val="006D354C"/>
    <w:rsid w:val="006D57B0"/>
    <w:rsid w:val="00701288"/>
    <w:rsid w:val="0070226F"/>
    <w:rsid w:val="00723E92"/>
    <w:rsid w:val="00751EA1"/>
    <w:rsid w:val="00757EAC"/>
    <w:rsid w:val="007646D1"/>
    <w:rsid w:val="00770B87"/>
    <w:rsid w:val="0078181C"/>
    <w:rsid w:val="0078747A"/>
    <w:rsid w:val="00795B6B"/>
    <w:rsid w:val="00796404"/>
    <w:rsid w:val="007A2415"/>
    <w:rsid w:val="007B146D"/>
    <w:rsid w:val="007E66CB"/>
    <w:rsid w:val="007E674C"/>
    <w:rsid w:val="007F3EBB"/>
    <w:rsid w:val="00800F9B"/>
    <w:rsid w:val="00804B39"/>
    <w:rsid w:val="00816689"/>
    <w:rsid w:val="008246AB"/>
    <w:rsid w:val="00840114"/>
    <w:rsid w:val="00840DA4"/>
    <w:rsid w:val="00843F6F"/>
    <w:rsid w:val="0086172F"/>
    <w:rsid w:val="00871810"/>
    <w:rsid w:val="0087492B"/>
    <w:rsid w:val="008A073A"/>
    <w:rsid w:val="008D7EAD"/>
    <w:rsid w:val="008E143A"/>
    <w:rsid w:val="008F08F1"/>
    <w:rsid w:val="008F2768"/>
    <w:rsid w:val="00904D3C"/>
    <w:rsid w:val="00914236"/>
    <w:rsid w:val="00927938"/>
    <w:rsid w:val="009356A0"/>
    <w:rsid w:val="00943549"/>
    <w:rsid w:val="00944173"/>
    <w:rsid w:val="009954AB"/>
    <w:rsid w:val="009A28C6"/>
    <w:rsid w:val="009B3A37"/>
    <w:rsid w:val="009D25EB"/>
    <w:rsid w:val="009D4EEE"/>
    <w:rsid w:val="00A038AE"/>
    <w:rsid w:val="00A04E30"/>
    <w:rsid w:val="00A16D5E"/>
    <w:rsid w:val="00A23651"/>
    <w:rsid w:val="00A32532"/>
    <w:rsid w:val="00A53850"/>
    <w:rsid w:val="00A57DC9"/>
    <w:rsid w:val="00A82B2A"/>
    <w:rsid w:val="00A8542B"/>
    <w:rsid w:val="00A8579A"/>
    <w:rsid w:val="00A94921"/>
    <w:rsid w:val="00A970AD"/>
    <w:rsid w:val="00AB473A"/>
    <w:rsid w:val="00AC7B0D"/>
    <w:rsid w:val="00AE3E45"/>
    <w:rsid w:val="00B00FED"/>
    <w:rsid w:val="00B072BA"/>
    <w:rsid w:val="00B13B9D"/>
    <w:rsid w:val="00B35F8B"/>
    <w:rsid w:val="00B4224E"/>
    <w:rsid w:val="00B71543"/>
    <w:rsid w:val="00B75C52"/>
    <w:rsid w:val="00B82F9E"/>
    <w:rsid w:val="00BA12BE"/>
    <w:rsid w:val="00BA73D2"/>
    <w:rsid w:val="00BB2782"/>
    <w:rsid w:val="00BB3440"/>
    <w:rsid w:val="00BB5F4C"/>
    <w:rsid w:val="00BC785D"/>
    <w:rsid w:val="00BD7C76"/>
    <w:rsid w:val="00BE3E20"/>
    <w:rsid w:val="00BF4167"/>
    <w:rsid w:val="00BF5E3D"/>
    <w:rsid w:val="00C140FB"/>
    <w:rsid w:val="00C26059"/>
    <w:rsid w:val="00C3701D"/>
    <w:rsid w:val="00C40C12"/>
    <w:rsid w:val="00C4317B"/>
    <w:rsid w:val="00C52EFD"/>
    <w:rsid w:val="00C72949"/>
    <w:rsid w:val="00C9693E"/>
    <w:rsid w:val="00CA03CA"/>
    <w:rsid w:val="00CA4395"/>
    <w:rsid w:val="00CC627F"/>
    <w:rsid w:val="00CE1D30"/>
    <w:rsid w:val="00CE51CD"/>
    <w:rsid w:val="00CF4013"/>
    <w:rsid w:val="00CF466E"/>
    <w:rsid w:val="00D05C9C"/>
    <w:rsid w:val="00D15ED7"/>
    <w:rsid w:val="00D40D68"/>
    <w:rsid w:val="00D412F3"/>
    <w:rsid w:val="00D53A67"/>
    <w:rsid w:val="00D61D67"/>
    <w:rsid w:val="00D9194D"/>
    <w:rsid w:val="00DA0F42"/>
    <w:rsid w:val="00DB2B45"/>
    <w:rsid w:val="00DB5A3A"/>
    <w:rsid w:val="00DB6F95"/>
    <w:rsid w:val="00DC005B"/>
    <w:rsid w:val="00DF1168"/>
    <w:rsid w:val="00E0709A"/>
    <w:rsid w:val="00E12088"/>
    <w:rsid w:val="00E1260D"/>
    <w:rsid w:val="00E67998"/>
    <w:rsid w:val="00E86DDC"/>
    <w:rsid w:val="00E97662"/>
    <w:rsid w:val="00EA037B"/>
    <w:rsid w:val="00EA572D"/>
    <w:rsid w:val="00EC2C26"/>
    <w:rsid w:val="00EC6B92"/>
    <w:rsid w:val="00ED5F91"/>
    <w:rsid w:val="00EE2977"/>
    <w:rsid w:val="00EF4F60"/>
    <w:rsid w:val="00F02CBF"/>
    <w:rsid w:val="00F1676A"/>
    <w:rsid w:val="00F243CF"/>
    <w:rsid w:val="00F272A5"/>
    <w:rsid w:val="00F62E0A"/>
    <w:rsid w:val="00F73691"/>
    <w:rsid w:val="00F75D15"/>
    <w:rsid w:val="00F865F4"/>
    <w:rsid w:val="00F86B2E"/>
    <w:rsid w:val="00FC4488"/>
    <w:rsid w:val="00FC4B25"/>
    <w:rsid w:val="00FC5AAD"/>
    <w:rsid w:val="00FC6774"/>
    <w:rsid w:val="00FE0003"/>
    <w:rsid w:val="00FE0702"/>
    <w:rsid w:val="00FE0BD9"/>
    <w:rsid w:val="00FE382F"/>
    <w:rsid w:val="00FE565A"/>
    <w:rsid w:val="00FE7A93"/>
    <w:rsid w:val="0CCC5B7E"/>
    <w:rsid w:val="10D07A04"/>
    <w:rsid w:val="27B952B8"/>
    <w:rsid w:val="2C223A06"/>
    <w:rsid w:val="2DFD31E6"/>
    <w:rsid w:val="302C6548"/>
    <w:rsid w:val="316F7999"/>
    <w:rsid w:val="347767BD"/>
    <w:rsid w:val="3BCF6C01"/>
    <w:rsid w:val="432D6DBF"/>
    <w:rsid w:val="47627093"/>
    <w:rsid w:val="47FF90D5"/>
    <w:rsid w:val="4E8E2EB6"/>
    <w:rsid w:val="4F2E461F"/>
    <w:rsid w:val="53016FC9"/>
    <w:rsid w:val="540A2A98"/>
    <w:rsid w:val="5F7525B1"/>
    <w:rsid w:val="61802019"/>
    <w:rsid w:val="623C4CED"/>
    <w:rsid w:val="670F78CA"/>
    <w:rsid w:val="68F76FFB"/>
    <w:rsid w:val="737914D8"/>
    <w:rsid w:val="75031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0CC1B8D6"/>
  <w15:docId w15:val="{2A56EED9-4157-4ED1-977B-B8A6ABD2E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黑体"/>
      <w:kern w:val="2"/>
      <w:sz w:val="21"/>
      <w:szCs w:val="22"/>
    </w:rPr>
  </w:style>
  <w:style w:type="paragraph" w:styleId="3">
    <w:name w:val="heading 3"/>
    <w:basedOn w:val="a"/>
    <w:next w:val="a"/>
    <w:uiPriority w:val="9"/>
    <w:unhideWhenUsed/>
    <w:qFormat/>
    <w:pPr>
      <w:adjustRightInd w:val="0"/>
      <w:snapToGrid w:val="0"/>
      <w:spacing w:beforeLines="100" w:afterLines="50" w:line="360" w:lineRule="auto"/>
      <w:textAlignment w:val="baseline"/>
      <w:outlineLvl w:val="2"/>
    </w:pPr>
    <w:rPr>
      <w:rFonts w:ascii="仿宋_GB2312" w:eastAsia="仿宋_GB2312" w:hAnsi="宋体"/>
      <w:b/>
      <w:bCs/>
      <w:color w:val="000000"/>
      <w:sz w:val="32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unhideWhenUsed/>
    <w:qFormat/>
    <w:rPr>
      <w:rFonts w:ascii="宋体"/>
      <w:sz w:val="18"/>
      <w:szCs w:val="18"/>
    </w:rPr>
  </w:style>
  <w:style w:type="paragraph" w:styleId="a5">
    <w:name w:val="Body Text"/>
    <w:basedOn w:val="a"/>
    <w:uiPriority w:val="99"/>
    <w:unhideWhenUsed/>
    <w:qFormat/>
    <w:rPr>
      <w:rFonts w:ascii="华文新魏" w:eastAsia="华文新魏" w:hAnsi="Times New Roman"/>
      <w:sz w:val="36"/>
      <w:szCs w:val="24"/>
    </w:rPr>
  </w:style>
  <w:style w:type="paragraph" w:styleId="a6">
    <w:name w:val="Balloon Text"/>
    <w:basedOn w:val="a"/>
    <w:link w:val="a7"/>
    <w:uiPriority w:val="99"/>
    <w:unhideWhenUsed/>
    <w:qFormat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header"/>
    <w:basedOn w:val="a"/>
    <w:link w:val="ab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c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Times New Roman" w:eastAsia="仿宋_GB2312" w:hAnsi="Times New Roman" w:cs="Times New Roman"/>
      <w:sz w:val="32"/>
    </w:rPr>
  </w:style>
  <w:style w:type="character" w:customStyle="1" w:styleId="ab">
    <w:name w:val="页眉 字符"/>
    <w:basedOn w:val="a0"/>
    <w:link w:val="aa"/>
    <w:uiPriority w:val="99"/>
    <w:qFormat/>
    <w:rPr>
      <w:rFonts w:ascii="Calibri" w:eastAsia="宋体" w:hAnsi="Calibri" w:cs="黑体"/>
      <w:sz w:val="18"/>
      <w:szCs w:val="18"/>
    </w:rPr>
  </w:style>
  <w:style w:type="character" w:customStyle="1" w:styleId="a9">
    <w:name w:val="页脚 字符"/>
    <w:basedOn w:val="a0"/>
    <w:link w:val="a8"/>
    <w:uiPriority w:val="99"/>
    <w:qFormat/>
    <w:rPr>
      <w:rFonts w:ascii="Calibri" w:eastAsia="宋体" w:hAnsi="Calibri" w:cs="黑体"/>
      <w:sz w:val="18"/>
      <w:szCs w:val="18"/>
    </w:rPr>
  </w:style>
  <w:style w:type="paragraph" w:customStyle="1" w:styleId="2">
    <w:name w:val="列出段落2"/>
    <w:basedOn w:val="a"/>
    <w:uiPriority w:val="34"/>
    <w:qFormat/>
    <w:pPr>
      <w:ind w:firstLineChars="200" w:firstLine="420"/>
    </w:pPr>
  </w:style>
  <w:style w:type="paragraph" w:customStyle="1" w:styleId="10">
    <w:name w:val="样式1"/>
    <w:basedOn w:val="a"/>
    <w:qFormat/>
    <w:pPr>
      <w:adjustRightInd w:val="0"/>
      <w:snapToGrid w:val="0"/>
      <w:spacing w:beforeLines="50"/>
      <w:jc w:val="left"/>
    </w:pPr>
    <w:rPr>
      <w:rFonts w:ascii="宋体" w:hAnsi="宋体"/>
      <w:snapToGrid w:val="0"/>
      <w:kern w:val="0"/>
      <w:szCs w:val="30"/>
    </w:rPr>
  </w:style>
  <w:style w:type="character" w:customStyle="1" w:styleId="a7">
    <w:name w:val="批注框文本 字符"/>
    <w:basedOn w:val="a0"/>
    <w:link w:val="a6"/>
    <w:uiPriority w:val="99"/>
    <w:semiHidden/>
    <w:qFormat/>
    <w:rPr>
      <w:rFonts w:ascii="Calibri" w:hAnsi="Calibri" w:cs="黑体"/>
      <w:kern w:val="2"/>
      <w:sz w:val="18"/>
      <w:szCs w:val="18"/>
    </w:rPr>
  </w:style>
  <w:style w:type="character" w:customStyle="1" w:styleId="a4">
    <w:name w:val="文档结构图 字符"/>
    <w:basedOn w:val="a0"/>
    <w:link w:val="a3"/>
    <w:uiPriority w:val="99"/>
    <w:semiHidden/>
    <w:qFormat/>
    <w:rPr>
      <w:rFonts w:ascii="宋体" w:hAnsi="Calibri" w:cs="黑体"/>
      <w:kern w:val="2"/>
      <w:sz w:val="18"/>
      <w:szCs w:val="18"/>
    </w:rPr>
  </w:style>
  <w:style w:type="paragraph" w:styleId="ad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277</Words>
  <Characters>1580</Characters>
  <Application>Microsoft Office Word</Application>
  <DocSecurity>0</DocSecurity>
  <Lines>13</Lines>
  <Paragraphs>3</Paragraphs>
  <ScaleCrop>false</ScaleCrop>
  <Company/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xiaofu</dc:creator>
  <cp:lastModifiedBy>whhjmj@163.com</cp:lastModifiedBy>
  <cp:revision>7</cp:revision>
  <dcterms:created xsi:type="dcterms:W3CDTF">2021-02-26T18:34:00Z</dcterms:created>
  <dcterms:modified xsi:type="dcterms:W3CDTF">2021-07-17T06:21:00Z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2052-10.1.0.7448</vt:lpwstr>
  </property>
</Properties>
</file>