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single" w:color="F0F0F0" w:sz="6" w:space="15"/>
          <w:right w:val="none" w:color="auto" w:sz="0" w:space="0"/>
        </w:pBdr>
        <w:spacing w:before="0" w:beforeAutospacing="0" w:after="0" w:afterAutospacing="0"/>
        <w:ind w:left="0" w:right="0" w:firstLine="0"/>
        <w:jc w:val="center"/>
        <w:rPr>
          <w:rFonts w:ascii="微软雅黑" w:hAnsi="微软雅黑" w:eastAsia="微软雅黑" w:cs="微软雅黑"/>
          <w:i w:val="0"/>
          <w:iCs w:val="0"/>
          <w:caps w:val="0"/>
          <w:color w:val="000000"/>
          <w:spacing w:val="0"/>
          <w:sz w:val="33"/>
          <w:szCs w:val="33"/>
        </w:rPr>
      </w:pPr>
      <w:r>
        <w:rPr>
          <w:rFonts w:hint="eastAsia" w:ascii="微软雅黑" w:hAnsi="微软雅黑" w:eastAsia="微软雅黑" w:cs="微软雅黑"/>
          <w:i w:val="0"/>
          <w:iCs w:val="0"/>
          <w:caps w:val="0"/>
          <w:color w:val="000000"/>
          <w:spacing w:val="0"/>
          <w:sz w:val="33"/>
          <w:szCs w:val="33"/>
          <w:bdr w:val="none" w:color="auto" w:sz="0" w:space="0"/>
        </w:rPr>
        <w:t>关于做好2021年省重点技术改造项目申报工作的通知</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ind w:left="0" w:right="0" w:firstLine="0"/>
        <w:jc w:val="center"/>
        <w:rPr>
          <w:rFonts w:hint="eastAsia" w:ascii="微软雅黑" w:hAnsi="微软雅黑" w:eastAsia="微软雅黑" w:cs="微软雅黑"/>
          <w:i w:val="0"/>
          <w:iCs w:val="0"/>
          <w:caps w:val="0"/>
          <w:color w:val="A1A1A1"/>
          <w:spacing w:val="0"/>
          <w:sz w:val="21"/>
          <w:szCs w:val="21"/>
        </w:rPr>
      </w:pPr>
      <w:r>
        <w:rPr>
          <w:rFonts w:hint="eastAsia" w:ascii="微软雅黑" w:hAnsi="微软雅黑" w:eastAsia="微软雅黑" w:cs="微软雅黑"/>
          <w:i w:val="0"/>
          <w:iCs w:val="0"/>
          <w:caps w:val="0"/>
          <w:color w:val="A1A1A1"/>
          <w:spacing w:val="0"/>
          <w:kern w:val="0"/>
          <w:sz w:val="21"/>
          <w:szCs w:val="21"/>
          <w:bdr w:val="none" w:color="auto" w:sz="0" w:space="0"/>
          <w:lang w:val="en-US" w:eastAsia="zh-CN" w:bidi="ar"/>
        </w:rPr>
        <w:t>发布时间：2021-03-29 来源：规划处</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righ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冀工信规函〔2021〕174号</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center"/>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河北省工业和信息化厅</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center"/>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关于做好2021年省重点技术改造项目申报工作的通知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各市（含定州、辛集市）工业和信息化局，雄安新区改革发展局：</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为落实省委九届十一次、十二次全会和省“两会”精神，深化实施“千项技改”和“百项示范”工程，不断增强产业链供应链自主可控能力，加速推动制造业高质量发展，现组织实施2021年省重点技术改造项目申报工作。项目申报有关事项通知如下：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一、申报重点和方向</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申报项目分为产业发展类项目和公共服务平台项目两类。</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产业发展类项目重点包括：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（一）以装备智能化、生产线智能化和建设数字车间、智能工厂为主要方向的智能化改造项目。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（二）以实现技术突破、填补国内空白、促进产品创新升级及功能改进为主要方向的高端化改造项目。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（三）以推进企业绿色转型发展为目的，通过工艺和技术创新实施的清洁化生产、能效提升、资源循环利用等绿色化改造项目。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四）以替代进口为重点，组织实施的突破关键核心技术、工艺、材料等“卡脖子”瓶颈制约，推进核心基础零部件（元器件）、工业基础软件、关键基础材料、先进基础工艺、产业技术基础高级化，提升工业发展基础能力水平的产业基础能力提升项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（五）以加快推进工业企业“退城入园”改造提升，组织实施的促进产业集聚、产城融合搬迁升级项目。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（六）以扩大生产规模为重点，组织实施的符合市场需求、增强短板产品供给能力、推进先进制造业重点领域发展的畅通产业链、供应链项目。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（七）其它。制造业新业态新产业增资项目及有利于推进产业转型升级、提质增效的项目。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公共服务平台项目重点包括：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为本区域、本行业提供研发、设计、检测、培训、技术支持、信息服务等业务的制造业公共服务平台建设项目。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二、申报条件</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（一）项目符合国家产业政策，国家、省规划战略，《河北省制造业技术改造投资导向目录（2021-2022年）》等方向。</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（二）项目单位具有独立法人资格，具备实施项目能力，依法经营，无违法违规行为，项目在河北境内实施。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三）产业发展项目总投资2000万元以上，软件、“两化”融合项目投资1000万元以上；公共服务平台项目固定资产投资在300万元以上。原省级及以上贫困县产业发展项目和公共服务平台项目投资分别到1000万元、200万元以上即可。</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（四）续建项目需具备有关部门出具的备案（核准）、环评、土地等批复文件，目前处于在建状态；新开工项目需具备备案或核准文件，2021年可开工建设；前期项目为正在做可行研究或进行初步设计的项目。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（五）已列入往年千项技改项目计划，但未完工项目必须纳入2021年续建项目。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六）行业龙头企业、优势企业和雄安新区工业转型升级、省工业转型升级试点示范县（市、区）、省级及以上新型工业化产业示范基地以及京津产业转移重点企业实施的技术改项目或服务平台类项目，优先列入省工业企业重点技术改造项目计划。</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三、工作要求</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（一）各市工业和信息化局要明确责任，深入企业、基地调研，认真做好项目审核和选报工作。要多筛选新开工项目，重点推选带动作用强、对结构调整有引领和带动作用的重大技术改造项目。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二）项目申报方式为网上填报。企业登录省工业和信息化厅网站首页“工业和信息化政务服务综合管理平台”，注册通过后，按表格内容要求进行填报。各市工业和信息化局要指导企业按要求规范填写系统申报表格，切实做好项目核准或备案、环评、土地证明等文件的审核工作。2021年重点技改项目计划评审截止日期为2021年4月7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各市工业和信息化局请务于4月7日前将申报文件和项目申报汇总表（见附件）报送厅规划处。</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申报系统相关技术问题联系人：张烨华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联系电话：0311－85866037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系统技术支持服务QQ群：189016747</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lef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附件：</w:t>
      </w:r>
      <w:r>
        <w:rPr>
          <w:rFonts w:hint="eastAsia" w:ascii="微软雅黑" w:hAnsi="微软雅黑" w:eastAsia="微软雅黑" w:cs="微软雅黑"/>
          <w:i w:val="0"/>
          <w:iCs w:val="0"/>
          <w:caps w:val="0"/>
          <w:color w:val="000000"/>
          <w:spacing w:val="0"/>
          <w:kern w:val="0"/>
          <w:sz w:val="18"/>
          <w:szCs w:val="18"/>
          <w:u w:val="none"/>
          <w:bdr w:val="none" w:color="auto" w:sz="0" w:space="0"/>
          <w:lang w:val="en-US" w:eastAsia="zh-CN" w:bidi="ar"/>
        </w:rPr>
        <w:fldChar w:fldCharType="begin"/>
      </w:r>
      <w:r>
        <w:rPr>
          <w:rFonts w:hint="eastAsia" w:ascii="微软雅黑" w:hAnsi="微软雅黑" w:eastAsia="微软雅黑" w:cs="微软雅黑"/>
          <w:i w:val="0"/>
          <w:iCs w:val="0"/>
          <w:caps w:val="0"/>
          <w:color w:val="000000"/>
          <w:spacing w:val="0"/>
          <w:kern w:val="0"/>
          <w:sz w:val="18"/>
          <w:szCs w:val="18"/>
          <w:u w:val="none"/>
          <w:bdr w:val="none" w:color="auto" w:sz="0" w:space="0"/>
          <w:lang w:val="en-US" w:eastAsia="zh-CN" w:bidi="ar"/>
        </w:rPr>
        <w:instrText xml:space="preserve"> HYPERLINK "http://gxt.hebei.gov.cn/hbgyhxxht/xwzx32/tzgg83/772620/2021032910004867929.doc" </w:instrText>
      </w:r>
      <w:r>
        <w:rPr>
          <w:rFonts w:hint="eastAsia" w:ascii="微软雅黑" w:hAnsi="微软雅黑" w:eastAsia="微软雅黑" w:cs="微软雅黑"/>
          <w:i w:val="0"/>
          <w:iCs w:val="0"/>
          <w:caps w:val="0"/>
          <w:color w:val="000000"/>
          <w:spacing w:val="0"/>
          <w:kern w:val="0"/>
          <w:sz w:val="18"/>
          <w:szCs w:val="18"/>
          <w:u w:val="none"/>
          <w:bdr w:val="none" w:color="auto" w:sz="0" w:space="0"/>
          <w:lang w:val="en-US" w:eastAsia="zh-CN" w:bidi="ar"/>
        </w:rPr>
        <w:fldChar w:fldCharType="separate"/>
      </w:r>
      <w:r>
        <w:rPr>
          <w:rStyle w:val="5"/>
          <w:rFonts w:hint="eastAsia" w:ascii="微软雅黑" w:hAnsi="微软雅黑" w:eastAsia="微软雅黑" w:cs="微软雅黑"/>
          <w:i w:val="0"/>
          <w:iCs w:val="0"/>
          <w:caps w:val="0"/>
          <w:color w:val="000000"/>
          <w:spacing w:val="0"/>
          <w:sz w:val="18"/>
          <w:szCs w:val="18"/>
          <w:u w:val="none"/>
          <w:bdr w:val="none" w:color="auto" w:sz="0" w:space="0"/>
        </w:rPr>
        <w:t>1.2021年×××市上报千项技改项目汇总表</w:t>
      </w:r>
      <w:r>
        <w:rPr>
          <w:rFonts w:hint="eastAsia" w:ascii="微软雅黑" w:hAnsi="微软雅黑" w:eastAsia="微软雅黑" w:cs="微软雅黑"/>
          <w:i w:val="0"/>
          <w:iCs w:val="0"/>
          <w:caps w:val="0"/>
          <w:color w:val="000000"/>
          <w:spacing w:val="0"/>
          <w:kern w:val="0"/>
          <w:sz w:val="18"/>
          <w:szCs w:val="18"/>
          <w:u w:val="none"/>
          <w:bdr w:val="none" w:color="auto" w:sz="0" w:space="0"/>
          <w:lang w:val="en-US" w:eastAsia="zh-CN" w:bidi="ar"/>
        </w:rPr>
        <w:fldChar w:fldCharType="end"/>
      </w: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righ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河北省工业和信息化厅</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0"/>
        <w:jc w:val="right"/>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kern w:val="0"/>
          <w:sz w:val="27"/>
          <w:szCs w:val="27"/>
          <w:bdr w:val="none" w:color="auto" w:sz="0" w:space="0"/>
          <w:lang w:val="en-US" w:eastAsia="zh-CN" w:bidi="ar"/>
        </w:rPr>
        <w:t>　　2021年3月26日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B00697B"/>
    <w:rsid w:val="0B0069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character" w:styleId="5">
    <w:name w:val="Hyperlink"/>
    <w:basedOn w:val="4"/>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2021-07-28T01:36:00Z</dcterms:created>
  <dc:creator>CHENyInG</dc:creator>
  <cp:lastModifiedBy>CHENyInG</cp:lastModifiedBy>
  <dcterms:modified xsi:type="dcterms:W3CDTF">2021-07-28T01:39:45Z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68128443E5634C7A9B58CA3BCFCD3451</vt:lpwstr>
  </property>
</Properties>
</file>