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17" w:rsidRDefault="003B6D17" w:rsidP="003B6D17">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附件3 </w:t>
      </w:r>
    </w:p>
    <w:p w:rsidR="003B6D17" w:rsidRDefault="003B6D17" w:rsidP="003B6D17">
      <w:pPr>
        <w:pStyle w:val="1"/>
        <w:ind w:firstLine="640"/>
        <w:jc w:val="center"/>
      </w:pPr>
      <w:r>
        <w:t>民生科技领域项目指南</w:t>
      </w:r>
    </w:p>
    <w:p w:rsidR="003B6D17" w:rsidRDefault="003B6D17" w:rsidP="003B6D17">
      <w:pPr>
        <w:ind w:firstLine="643"/>
        <w:rPr>
          <w:rFonts w:ascii="Times New Roman" w:eastAsia="仿宋_GB2312" w:hAnsi="Times New Roman" w:hint="eastAsia"/>
          <w:sz w:val="32"/>
          <w:szCs w:val="24"/>
        </w:rPr>
      </w:pPr>
    </w:p>
    <w:p w:rsidR="003B6D17" w:rsidRDefault="003B6D17" w:rsidP="003B6D17">
      <w:pPr>
        <w:ind w:firstLine="643"/>
        <w:rPr>
          <w:rFonts w:ascii="Times New Roman" w:eastAsia="仿宋_GB2312" w:hAnsi="Times New Roman" w:hint="eastAsia"/>
          <w:sz w:val="32"/>
          <w:szCs w:val="24"/>
        </w:rPr>
      </w:pPr>
      <w:r>
        <w:rPr>
          <w:rFonts w:ascii="Times New Roman" w:eastAsia="仿宋_GB2312" w:hAnsi="Times New Roman" w:hint="eastAsia"/>
          <w:sz w:val="32"/>
          <w:szCs w:val="24"/>
        </w:rPr>
        <w:t>专题</w:t>
      </w:r>
      <w:r>
        <w:rPr>
          <w:rFonts w:ascii="Times New Roman" w:eastAsia="仿宋_GB2312" w:hAnsi="Times New Roman" w:hint="eastAsia"/>
          <w:sz w:val="32"/>
          <w:szCs w:val="24"/>
        </w:rPr>
        <w:t>1</w:t>
      </w:r>
      <w:r>
        <w:rPr>
          <w:rFonts w:ascii="Times New Roman" w:eastAsia="仿宋_GB2312" w:hAnsi="Times New Roman" w:hint="eastAsia"/>
          <w:sz w:val="32"/>
          <w:szCs w:val="24"/>
        </w:rPr>
        <w:t>：基于大数据和人工智能的天津食品安全风险预警及应急处置平台的应用研究</w:t>
      </w:r>
    </w:p>
    <w:p w:rsidR="003B6D17" w:rsidRDefault="003B6D17" w:rsidP="003B6D17">
      <w:pPr>
        <w:ind w:firstLine="643"/>
        <w:rPr>
          <w:rFonts w:ascii="Times New Roman" w:eastAsia="仿宋_GB2312" w:hAnsi="Times New Roman" w:hint="eastAsia"/>
          <w:sz w:val="32"/>
          <w:szCs w:val="24"/>
        </w:rPr>
      </w:pPr>
      <w:r>
        <w:rPr>
          <w:rFonts w:ascii="Times New Roman" w:eastAsia="仿宋_GB2312" w:hAnsi="Times New Roman" w:hint="eastAsia"/>
          <w:sz w:val="32"/>
          <w:szCs w:val="24"/>
        </w:rPr>
        <w:t>主要研究内容：构建天津食品安全风险指数评价或智能分析</w:t>
      </w:r>
      <w:proofErr w:type="gramStart"/>
      <w:r>
        <w:rPr>
          <w:rFonts w:ascii="Times New Roman" w:eastAsia="仿宋_GB2312" w:hAnsi="Times New Roman" w:hint="eastAsia"/>
          <w:sz w:val="32"/>
          <w:szCs w:val="24"/>
        </w:rPr>
        <w:t>研</w:t>
      </w:r>
      <w:proofErr w:type="gramEnd"/>
      <w:r>
        <w:rPr>
          <w:rFonts w:ascii="Times New Roman" w:eastAsia="仿宋_GB2312" w:hAnsi="Times New Roman" w:hint="eastAsia"/>
          <w:sz w:val="32"/>
          <w:szCs w:val="24"/>
        </w:rPr>
        <w:t>判预警模型</w:t>
      </w:r>
      <w:r>
        <w:rPr>
          <w:rFonts w:ascii="Times New Roman" w:eastAsia="仿宋_GB2312" w:hAnsi="Times New Roman" w:hint="eastAsia"/>
          <w:sz w:val="32"/>
          <w:szCs w:val="24"/>
        </w:rPr>
        <w:t>1</w:t>
      </w:r>
      <w:r>
        <w:rPr>
          <w:rFonts w:ascii="Times New Roman" w:eastAsia="仿宋_GB2312" w:hAnsi="Times New Roman" w:hint="eastAsia"/>
          <w:sz w:val="32"/>
          <w:szCs w:val="24"/>
        </w:rPr>
        <w:t>套，制定天津市食品安全风险预警技术规范</w:t>
      </w:r>
      <w:r>
        <w:rPr>
          <w:rFonts w:ascii="Times New Roman" w:eastAsia="仿宋_GB2312" w:hAnsi="Times New Roman" w:hint="eastAsia"/>
          <w:sz w:val="32"/>
          <w:szCs w:val="24"/>
        </w:rPr>
        <w:t>1</w:t>
      </w:r>
      <w:r>
        <w:rPr>
          <w:rFonts w:ascii="Times New Roman" w:eastAsia="仿宋_GB2312" w:hAnsi="Times New Roman" w:hint="eastAsia"/>
          <w:sz w:val="32"/>
          <w:szCs w:val="24"/>
        </w:rPr>
        <w:t>项；开展食品安全风险评价，预测预警区域或行业性的食品安全系统风险；建立冷</w:t>
      </w:r>
      <w:proofErr w:type="gramStart"/>
      <w:r>
        <w:rPr>
          <w:rFonts w:ascii="Times New Roman" w:eastAsia="仿宋_GB2312" w:hAnsi="Times New Roman" w:hint="eastAsia"/>
          <w:sz w:val="32"/>
          <w:szCs w:val="24"/>
        </w:rPr>
        <w:t>链食品</w:t>
      </w:r>
      <w:proofErr w:type="gramEnd"/>
      <w:r>
        <w:rPr>
          <w:rFonts w:ascii="Times New Roman" w:eastAsia="仿宋_GB2312" w:hAnsi="Times New Roman" w:hint="eastAsia"/>
          <w:sz w:val="32"/>
          <w:szCs w:val="24"/>
        </w:rPr>
        <w:t>安全追溯体系；构建食品安全突发事件及应急处置的科学决策体系，为移动监管执法和食品安全突发事件应急处置提供智能化决策辅助和指挥。建设基于大数据和人工智能的天津食品安全风险预警及应急处置平台，申请软件著作权不少于</w:t>
      </w:r>
      <w:r>
        <w:rPr>
          <w:rFonts w:ascii="Times New Roman" w:eastAsia="仿宋_GB2312" w:hAnsi="Times New Roman" w:hint="eastAsia"/>
          <w:sz w:val="32"/>
          <w:szCs w:val="24"/>
        </w:rPr>
        <w:t>2</w:t>
      </w:r>
      <w:r>
        <w:rPr>
          <w:rFonts w:ascii="Times New Roman" w:eastAsia="仿宋_GB2312" w:hAnsi="Times New Roman" w:hint="eastAsia"/>
          <w:sz w:val="32"/>
          <w:szCs w:val="24"/>
        </w:rPr>
        <w:t>项，服务乳制品、饼干、冷冻饮品、饮料、粮食加工品等食品企业不少于</w:t>
      </w:r>
      <w:r>
        <w:rPr>
          <w:rFonts w:ascii="Times New Roman" w:eastAsia="仿宋_GB2312" w:hAnsi="Times New Roman" w:hint="eastAsia"/>
          <w:sz w:val="32"/>
          <w:szCs w:val="24"/>
        </w:rPr>
        <w:t>1000</w:t>
      </w:r>
      <w:r>
        <w:rPr>
          <w:rFonts w:ascii="Times New Roman" w:eastAsia="仿宋_GB2312" w:hAnsi="Times New Roman" w:hint="eastAsia"/>
          <w:sz w:val="32"/>
          <w:szCs w:val="24"/>
        </w:rPr>
        <w:t>家和</w:t>
      </w:r>
      <w:r>
        <w:rPr>
          <w:rFonts w:ascii="Times New Roman" w:eastAsia="仿宋_GB2312" w:hAnsi="Times New Roman" w:hint="eastAsia"/>
          <w:sz w:val="32"/>
          <w:szCs w:val="24"/>
        </w:rPr>
        <w:t>10</w:t>
      </w:r>
      <w:r>
        <w:rPr>
          <w:rFonts w:ascii="Times New Roman" w:eastAsia="仿宋_GB2312" w:hAnsi="Times New Roman" w:hint="eastAsia"/>
          <w:sz w:val="32"/>
          <w:szCs w:val="24"/>
        </w:rPr>
        <w:t>个食品安全监管部门。</w:t>
      </w:r>
    </w:p>
    <w:p w:rsidR="003B6D17" w:rsidRDefault="003B6D17" w:rsidP="003B6D17">
      <w:pPr>
        <w:ind w:firstLine="643"/>
        <w:rPr>
          <w:rFonts w:ascii="Times New Roman" w:eastAsia="仿宋_GB2312" w:hAnsi="Times New Roman" w:hint="eastAsia"/>
          <w:sz w:val="32"/>
          <w:szCs w:val="24"/>
        </w:rPr>
      </w:pPr>
    </w:p>
    <w:p w:rsidR="003B6D17" w:rsidRDefault="003B6D17" w:rsidP="003B6D17">
      <w:pPr>
        <w:ind w:firstLine="643"/>
        <w:rPr>
          <w:rFonts w:ascii="Times New Roman" w:eastAsia="仿宋_GB2312" w:hAnsi="Times New Roman" w:hint="eastAsia"/>
          <w:sz w:val="32"/>
          <w:szCs w:val="24"/>
        </w:rPr>
      </w:pPr>
      <w:r>
        <w:rPr>
          <w:rFonts w:ascii="Times New Roman" w:eastAsia="仿宋_GB2312" w:hAnsi="Times New Roman" w:hint="eastAsia"/>
          <w:sz w:val="32"/>
          <w:szCs w:val="24"/>
        </w:rPr>
        <w:t>专题</w:t>
      </w:r>
      <w:r>
        <w:rPr>
          <w:rFonts w:ascii="Times New Roman" w:eastAsia="仿宋_GB2312" w:hAnsi="Times New Roman" w:hint="eastAsia"/>
          <w:sz w:val="32"/>
          <w:szCs w:val="24"/>
        </w:rPr>
        <w:t>2</w:t>
      </w:r>
      <w:r>
        <w:rPr>
          <w:rFonts w:ascii="Times New Roman" w:eastAsia="仿宋_GB2312" w:hAnsi="Times New Roman" w:hint="eastAsia"/>
          <w:sz w:val="32"/>
          <w:szCs w:val="24"/>
        </w:rPr>
        <w:t>：基于气象预报预警的智慧供热服务关键技术应用研究</w:t>
      </w:r>
    </w:p>
    <w:p w:rsidR="003B6D17" w:rsidRDefault="003B6D17" w:rsidP="003B6D17">
      <w:pPr>
        <w:ind w:firstLine="643"/>
        <w:rPr>
          <w:rFonts w:hint="eastAsia"/>
        </w:rPr>
      </w:pPr>
      <w:r>
        <w:rPr>
          <w:rFonts w:ascii="Times New Roman" w:eastAsia="仿宋_GB2312" w:hAnsi="Times New Roman" w:hint="eastAsia"/>
          <w:sz w:val="32"/>
          <w:szCs w:val="24"/>
        </w:rPr>
        <w:t>主要研究内容：建立智慧供热气象预报预警智能服务技术平台，并针对不同用户属性（市、区两级供热管理部门及不少于</w:t>
      </w:r>
      <w:r>
        <w:rPr>
          <w:rFonts w:ascii="Times New Roman" w:eastAsia="仿宋_GB2312" w:hAnsi="Times New Roman"/>
          <w:sz w:val="32"/>
          <w:szCs w:val="24"/>
        </w:rPr>
        <w:t>3</w:t>
      </w:r>
      <w:r>
        <w:rPr>
          <w:rFonts w:ascii="Times New Roman" w:eastAsia="仿宋_GB2312" w:hAnsi="Times New Roman" w:hint="eastAsia"/>
          <w:sz w:val="32"/>
          <w:szCs w:val="24"/>
        </w:rPr>
        <w:t>个供热公司）开展应用示范。针对我市天然气、地热源、热电联产等</w:t>
      </w:r>
      <w:r>
        <w:rPr>
          <w:rFonts w:ascii="Times New Roman" w:eastAsia="仿宋_GB2312" w:hAnsi="Times New Roman"/>
          <w:sz w:val="32"/>
          <w:szCs w:val="24"/>
        </w:rPr>
        <w:t>不同热源类型</w:t>
      </w:r>
      <w:r>
        <w:rPr>
          <w:rFonts w:ascii="Times New Roman" w:eastAsia="仿宋_GB2312" w:hAnsi="Times New Roman" w:hint="eastAsia"/>
          <w:sz w:val="32"/>
          <w:szCs w:val="24"/>
        </w:rPr>
        <w:t>，构建基于</w:t>
      </w:r>
      <w:r>
        <w:rPr>
          <w:rFonts w:ascii="Times New Roman" w:eastAsia="仿宋_GB2312" w:hAnsi="Times New Roman"/>
          <w:sz w:val="32"/>
          <w:szCs w:val="24"/>
        </w:rPr>
        <w:t>多</w:t>
      </w:r>
      <w:r>
        <w:rPr>
          <w:rFonts w:ascii="Times New Roman" w:eastAsia="仿宋_GB2312" w:hAnsi="Times New Roman" w:hint="eastAsia"/>
          <w:sz w:val="32"/>
          <w:szCs w:val="24"/>
        </w:rPr>
        <w:t>元</w:t>
      </w:r>
      <w:r>
        <w:rPr>
          <w:rFonts w:ascii="Times New Roman" w:eastAsia="仿宋_GB2312" w:hAnsi="Times New Roman"/>
          <w:sz w:val="32"/>
          <w:szCs w:val="24"/>
        </w:rPr>
        <w:t>气象要素</w:t>
      </w:r>
      <w:r>
        <w:rPr>
          <w:rFonts w:ascii="Times New Roman" w:eastAsia="仿宋_GB2312" w:hAnsi="Times New Roman" w:hint="eastAsia"/>
          <w:sz w:val="32"/>
          <w:szCs w:val="24"/>
        </w:rPr>
        <w:t>综</w:t>
      </w:r>
      <w:r>
        <w:rPr>
          <w:rFonts w:ascii="Times New Roman" w:eastAsia="仿宋_GB2312" w:hAnsi="Times New Roman" w:hint="eastAsia"/>
          <w:sz w:val="32"/>
          <w:szCs w:val="24"/>
        </w:rPr>
        <w:lastRenderedPageBreak/>
        <w:t>合</w:t>
      </w:r>
      <w:r>
        <w:rPr>
          <w:rFonts w:ascii="Times New Roman" w:eastAsia="仿宋_GB2312" w:hAnsi="Times New Roman"/>
          <w:sz w:val="32"/>
          <w:szCs w:val="24"/>
        </w:rPr>
        <w:t>影响</w:t>
      </w:r>
      <w:r>
        <w:rPr>
          <w:rFonts w:ascii="Times New Roman" w:eastAsia="仿宋_GB2312" w:hAnsi="Times New Roman" w:hint="eastAsia"/>
          <w:sz w:val="32"/>
          <w:szCs w:val="24"/>
        </w:rPr>
        <w:t>的供热调控软件</w:t>
      </w:r>
      <w:r>
        <w:rPr>
          <w:rFonts w:ascii="Times New Roman" w:eastAsia="仿宋_GB2312" w:hAnsi="Times New Roman" w:hint="eastAsia"/>
          <w:sz w:val="32"/>
          <w:szCs w:val="24"/>
        </w:rPr>
        <w:t>1</w:t>
      </w:r>
      <w:r>
        <w:rPr>
          <w:rFonts w:ascii="Times New Roman" w:eastAsia="仿宋_GB2312" w:hAnsi="Times New Roman" w:hint="eastAsia"/>
          <w:sz w:val="32"/>
          <w:szCs w:val="24"/>
        </w:rPr>
        <w:t>项；针对未来天气变化和极端天气对供热调控的影响，制定供热气象预报</w:t>
      </w:r>
      <w:r>
        <w:rPr>
          <w:rFonts w:ascii="Times New Roman" w:eastAsia="仿宋_GB2312" w:hAnsi="Times New Roman"/>
          <w:sz w:val="32"/>
          <w:szCs w:val="24"/>
        </w:rPr>
        <w:t>预警服务</w:t>
      </w:r>
      <w:r>
        <w:rPr>
          <w:rFonts w:ascii="Times New Roman" w:eastAsia="仿宋_GB2312" w:hAnsi="Times New Roman" w:hint="eastAsia"/>
          <w:sz w:val="32"/>
          <w:szCs w:val="24"/>
        </w:rPr>
        <w:t>技术规范</w:t>
      </w:r>
      <w:r>
        <w:rPr>
          <w:rFonts w:ascii="Times New Roman" w:eastAsia="仿宋_GB2312" w:hAnsi="Times New Roman" w:hint="eastAsia"/>
          <w:sz w:val="32"/>
          <w:szCs w:val="24"/>
        </w:rPr>
        <w:t>1</w:t>
      </w:r>
      <w:r>
        <w:rPr>
          <w:rFonts w:ascii="Times New Roman" w:eastAsia="仿宋_GB2312" w:hAnsi="Times New Roman" w:hint="eastAsia"/>
          <w:sz w:val="32"/>
          <w:szCs w:val="24"/>
        </w:rPr>
        <w:t>项；开展节能效果及服务效益评估，制定气象服务和节能评价体系标准各</w:t>
      </w:r>
      <w:r>
        <w:rPr>
          <w:rFonts w:ascii="Times New Roman" w:eastAsia="仿宋_GB2312" w:hAnsi="Times New Roman" w:hint="eastAsia"/>
          <w:sz w:val="32"/>
          <w:szCs w:val="24"/>
        </w:rPr>
        <w:t>1</w:t>
      </w:r>
      <w:r>
        <w:rPr>
          <w:rFonts w:ascii="Times New Roman" w:eastAsia="仿宋_GB2312" w:hAnsi="Times New Roman" w:hint="eastAsia"/>
          <w:sz w:val="32"/>
          <w:szCs w:val="24"/>
        </w:rPr>
        <w:t>项。研发的供热调控技术及气象服务产品具备转化推广能力，至少转化</w:t>
      </w:r>
      <w:r>
        <w:rPr>
          <w:rFonts w:ascii="Times New Roman" w:eastAsia="仿宋_GB2312" w:hAnsi="Times New Roman" w:hint="eastAsia"/>
          <w:sz w:val="32"/>
          <w:szCs w:val="24"/>
        </w:rPr>
        <w:t>2</w:t>
      </w:r>
      <w:r>
        <w:rPr>
          <w:rFonts w:ascii="Times New Roman" w:eastAsia="仿宋_GB2312" w:hAnsi="Times New Roman" w:hint="eastAsia"/>
          <w:sz w:val="32"/>
          <w:szCs w:val="24"/>
        </w:rPr>
        <w:t>项成果。申请发明专利不少于</w:t>
      </w:r>
      <w:r>
        <w:rPr>
          <w:rFonts w:ascii="Times New Roman" w:eastAsia="仿宋_GB2312" w:hAnsi="Times New Roman" w:hint="eastAsia"/>
          <w:sz w:val="32"/>
          <w:szCs w:val="24"/>
        </w:rPr>
        <w:t>2</w:t>
      </w:r>
      <w:r>
        <w:rPr>
          <w:rFonts w:ascii="Times New Roman" w:eastAsia="仿宋_GB2312" w:hAnsi="Times New Roman" w:hint="eastAsia"/>
          <w:sz w:val="32"/>
          <w:szCs w:val="24"/>
        </w:rPr>
        <w:t>项，软件著作权不少于</w:t>
      </w:r>
      <w:r>
        <w:rPr>
          <w:rFonts w:ascii="Times New Roman" w:eastAsia="仿宋_GB2312" w:hAnsi="Times New Roman" w:hint="eastAsia"/>
          <w:sz w:val="32"/>
          <w:szCs w:val="24"/>
        </w:rPr>
        <w:t>3</w:t>
      </w:r>
      <w:r>
        <w:rPr>
          <w:rFonts w:ascii="Times New Roman" w:eastAsia="仿宋_GB2312" w:hAnsi="Times New Roman" w:hint="eastAsia"/>
          <w:sz w:val="32"/>
          <w:szCs w:val="24"/>
        </w:rPr>
        <w:t>项。</w:t>
      </w:r>
    </w:p>
    <w:p w:rsidR="00A2393F" w:rsidRPr="003B6D17" w:rsidRDefault="00A2393F" w:rsidP="003B6D17"/>
    <w:sectPr w:rsidR="00A2393F" w:rsidRPr="003B6D17" w:rsidSect="00692E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5FA51E"/>
    <w:multiLevelType w:val="singleLevel"/>
    <w:tmpl w:val="DE5FA51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54DC"/>
    <w:rsid w:val="003B6D17"/>
    <w:rsid w:val="00692E4D"/>
    <w:rsid w:val="007F1D0E"/>
    <w:rsid w:val="0086099B"/>
    <w:rsid w:val="00A2393F"/>
    <w:rsid w:val="00A654DC"/>
    <w:rsid w:val="00B12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099B"/>
    <w:pPr>
      <w:widowControl w:val="0"/>
      <w:jc w:val="both"/>
    </w:pPr>
    <w:rPr>
      <w:rFonts w:ascii="Calibri" w:eastAsia="宋体" w:hAnsi="Calibri" w:cs="Times New Roman"/>
    </w:rPr>
  </w:style>
  <w:style w:type="paragraph" w:styleId="1">
    <w:name w:val="heading 1"/>
    <w:basedOn w:val="a"/>
    <w:next w:val="a"/>
    <w:link w:val="1Char"/>
    <w:qFormat/>
    <w:rsid w:val="0086099B"/>
    <w:pPr>
      <w:adjustRightInd w:val="0"/>
      <w:snapToGrid w:val="0"/>
      <w:spacing w:line="560" w:lineRule="exact"/>
      <w:ind w:firstLineChars="200" w:firstLine="846"/>
      <w:jc w:val="left"/>
      <w:outlineLvl w:val="0"/>
    </w:pPr>
    <w:rPr>
      <w:rFonts w:ascii="宋体" w:eastAsia="黑体" w:hAnsi="宋体" w:hint="eastAsia"/>
      <w:snapToGrid w:val="0"/>
      <w:kern w:val="44"/>
      <w:sz w:val="32"/>
      <w:szCs w:val="48"/>
    </w:rPr>
  </w:style>
  <w:style w:type="paragraph" w:styleId="2">
    <w:name w:val="heading 2"/>
    <w:basedOn w:val="a"/>
    <w:next w:val="a"/>
    <w:link w:val="2Char"/>
    <w:uiPriority w:val="9"/>
    <w:semiHidden/>
    <w:unhideWhenUsed/>
    <w:qFormat/>
    <w:rsid w:val="008609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6099B"/>
    <w:rPr>
      <w:rFonts w:ascii="宋体" w:eastAsia="黑体" w:hAnsi="宋体" w:cs="Times New Roman"/>
      <w:snapToGrid w:val="0"/>
      <w:kern w:val="44"/>
      <w:sz w:val="32"/>
      <w:szCs w:val="48"/>
    </w:rPr>
  </w:style>
  <w:style w:type="paragraph" w:styleId="a0">
    <w:name w:val="Body Text"/>
    <w:basedOn w:val="a"/>
    <w:link w:val="Char"/>
    <w:qFormat/>
    <w:rsid w:val="0086099B"/>
    <w:pPr>
      <w:spacing w:line="560" w:lineRule="exact"/>
      <w:ind w:firstLineChars="200" w:firstLine="480"/>
      <w:jc w:val="left"/>
    </w:pPr>
    <w:rPr>
      <w:szCs w:val="24"/>
    </w:rPr>
  </w:style>
  <w:style w:type="character" w:customStyle="1" w:styleId="Char">
    <w:name w:val="正文文本 Char"/>
    <w:basedOn w:val="a1"/>
    <w:link w:val="a0"/>
    <w:rsid w:val="0086099B"/>
    <w:rPr>
      <w:rFonts w:ascii="Calibri" w:eastAsia="宋体" w:hAnsi="Calibri" w:cs="Times New Roman"/>
      <w:szCs w:val="24"/>
    </w:rPr>
  </w:style>
  <w:style w:type="paragraph" w:styleId="a4">
    <w:name w:val="Subtitle"/>
    <w:basedOn w:val="a"/>
    <w:next w:val="a"/>
    <w:link w:val="Char0"/>
    <w:qFormat/>
    <w:rsid w:val="0086099B"/>
    <w:pPr>
      <w:keepNext/>
      <w:keepLines/>
      <w:tabs>
        <w:tab w:val="left" w:pos="7371"/>
        <w:tab w:val="left" w:pos="7513"/>
      </w:tabs>
      <w:adjustRightInd w:val="0"/>
      <w:snapToGrid w:val="0"/>
      <w:spacing w:line="560" w:lineRule="exact"/>
      <w:ind w:firstLineChars="200" w:firstLine="605"/>
      <w:outlineLvl w:val="1"/>
    </w:pPr>
    <w:rPr>
      <w:rFonts w:ascii="楷体_GB2312" w:eastAsia="楷体_GB2312" w:hAnsi="Cambria"/>
      <w:snapToGrid w:val="0"/>
      <w:kern w:val="0"/>
      <w:sz w:val="32"/>
      <w:szCs w:val="32"/>
    </w:rPr>
  </w:style>
  <w:style w:type="character" w:customStyle="1" w:styleId="Char0">
    <w:name w:val="副标题 Char"/>
    <w:basedOn w:val="a1"/>
    <w:link w:val="a4"/>
    <w:rsid w:val="0086099B"/>
    <w:rPr>
      <w:rFonts w:ascii="楷体_GB2312" w:eastAsia="楷体_GB2312" w:hAnsi="Cambria" w:cs="Times New Roman"/>
      <w:snapToGrid w:val="0"/>
      <w:kern w:val="0"/>
      <w:sz w:val="32"/>
      <w:szCs w:val="32"/>
    </w:rPr>
  </w:style>
  <w:style w:type="character" w:customStyle="1" w:styleId="2Char">
    <w:name w:val="标题 2 Char"/>
    <w:basedOn w:val="a1"/>
    <w:link w:val="2"/>
    <w:uiPriority w:val="9"/>
    <w:semiHidden/>
    <w:rsid w:val="0086099B"/>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494</Characters>
  <Application>Microsoft Office Word</Application>
  <DocSecurity>0</DocSecurity>
  <Lines>4</Lines>
  <Paragraphs>1</Paragraphs>
  <ScaleCrop>false</ScaleCrop>
  <Company>Lenovo</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2021-04-26T07:31:00Z</dcterms:created>
  <dcterms:modified xsi:type="dcterms:W3CDTF">2021-04-26T07:31:00Z</dcterms:modified>
</cp:coreProperties>
</file>