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djustRightInd/>
        <w:spacing w:after="0" w:line="600" w:lineRule="exact"/>
        <w:rPr>
          <w:rFonts w:ascii="黑体" w:hAnsi="黑体" w:eastAsia="黑体"/>
          <w:kern w:val="2"/>
          <w:sz w:val="32"/>
          <w:szCs w:val="32"/>
        </w:rPr>
      </w:pPr>
      <w:r>
        <w:rPr>
          <w:rFonts w:hint="eastAsia" w:ascii="黑体" w:hAnsi="黑体" w:eastAsia="黑体"/>
          <w:kern w:val="2"/>
          <w:sz w:val="32"/>
          <w:szCs w:val="32"/>
        </w:rPr>
        <w:t>附件</w:t>
      </w:r>
    </w:p>
    <w:p>
      <w:pPr>
        <w:widowControl w:val="0"/>
        <w:adjustRightInd/>
        <w:snapToGrid/>
        <w:spacing w:after="0" w:line="500" w:lineRule="exact"/>
        <w:jc w:val="center"/>
        <w:rPr>
          <w:rFonts w:ascii="宋体" w:hAnsi="宋体" w:eastAsia="宋体"/>
          <w:b/>
          <w:color w:val="000000"/>
          <w:kern w:val="2"/>
          <w:sz w:val="36"/>
          <w:szCs w:val="36"/>
        </w:rPr>
      </w:pPr>
      <w:bookmarkStart w:id="0" w:name="_GoBack"/>
      <w:r>
        <w:rPr>
          <w:rFonts w:hint="eastAsia" w:ascii="宋体" w:hAnsi="宋体" w:eastAsia="宋体"/>
          <w:b/>
          <w:color w:val="000000"/>
          <w:kern w:val="2"/>
          <w:sz w:val="36"/>
          <w:szCs w:val="36"/>
        </w:rPr>
        <w:t>2020年第四季度全省科技型中小企业备案情况表</w:t>
      </w:r>
    </w:p>
    <w:bookmarkEnd w:id="0"/>
    <w:p>
      <w:pPr>
        <w:widowControl w:val="0"/>
        <w:tabs>
          <w:tab w:val="left" w:pos="13325"/>
        </w:tabs>
        <w:adjustRightInd/>
        <w:snapToGrid/>
        <w:spacing w:after="0" w:line="500" w:lineRule="exact"/>
        <w:ind w:right="365" w:rightChars="166"/>
        <w:jc w:val="right"/>
        <w:rPr>
          <w:rFonts w:ascii="Times New Roman" w:hAnsi="仿宋" w:eastAsia="仿宋"/>
          <w:color w:val="000000"/>
          <w:sz w:val="24"/>
          <w:szCs w:val="24"/>
        </w:rPr>
      </w:pPr>
      <w:r>
        <w:rPr>
          <w:rFonts w:hint="eastAsia" w:ascii="Times New Roman" w:hAnsi="仿宋" w:eastAsia="仿宋"/>
          <w:color w:val="000000"/>
          <w:sz w:val="24"/>
          <w:szCs w:val="24"/>
        </w:rPr>
        <w:t>单位:家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1"/>
        <w:gridCol w:w="1100"/>
        <w:gridCol w:w="1270"/>
        <w:gridCol w:w="1235"/>
        <w:gridCol w:w="1200"/>
        <w:gridCol w:w="1177"/>
        <w:gridCol w:w="1235"/>
        <w:gridCol w:w="1165"/>
        <w:gridCol w:w="1237"/>
        <w:gridCol w:w="1221"/>
        <w:gridCol w:w="1133"/>
        <w:gridCol w:w="12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地区</w:t>
            </w:r>
          </w:p>
        </w:tc>
        <w:tc>
          <w:tcPr>
            <w:tcW w:w="2376" w:type="dxa"/>
            <w:gridSpan w:val="2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基数</w:t>
            </w:r>
          </w:p>
        </w:tc>
        <w:tc>
          <w:tcPr>
            <w:tcW w:w="6033" w:type="dxa"/>
            <w:gridSpan w:val="5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撤销证书</w:t>
            </w:r>
          </w:p>
        </w:tc>
        <w:tc>
          <w:tcPr>
            <w:tcW w:w="2466" w:type="dxa"/>
            <w:gridSpan w:val="2"/>
            <w:noWrap w:val="0"/>
            <w:vAlign w:val="center"/>
          </w:tcPr>
          <w:p>
            <w:pPr>
              <w:widowControl w:val="0"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通过评审</w:t>
            </w:r>
          </w:p>
        </w:tc>
        <w:tc>
          <w:tcPr>
            <w:tcW w:w="2408" w:type="dxa"/>
            <w:gridSpan w:val="2"/>
            <w:noWrap w:val="0"/>
            <w:vAlign w:val="center"/>
          </w:tcPr>
          <w:p>
            <w:pPr>
              <w:widowControl w:val="0"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任务进度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年初数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第三季度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证书失效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注销吊销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经营异常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监理抽查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科研失信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通过认定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通过复审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目标任务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黑体" w:hAnsi="黑体" w:eastAsia="黑体"/>
                <w:color w:val="000000"/>
                <w:kern w:val="2"/>
                <w:sz w:val="21"/>
                <w:szCs w:val="24"/>
              </w:rPr>
            </w:pPr>
            <w:r>
              <w:rPr>
                <w:rFonts w:hint="eastAsia" w:ascii="黑体" w:hAnsi="黑体" w:eastAsia="黑体"/>
                <w:color w:val="000000"/>
                <w:kern w:val="2"/>
                <w:sz w:val="21"/>
                <w:szCs w:val="24"/>
              </w:rPr>
              <w:t>第四季度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石家庄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11971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12638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857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73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40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1904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222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13490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13567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承德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1946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1925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143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384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2130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2150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张家口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2097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2301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161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285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55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2400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秦皇岛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2611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3006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105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20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336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3010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3208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唐山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7872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8509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597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51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42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1155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69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8960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8968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廊坊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7377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8801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317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84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46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445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62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8490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8796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保定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8020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8943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243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80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25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1405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87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9620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9997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沧州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9603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11607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431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17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574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708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10830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11264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衡水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5271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6465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243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24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196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20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6110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6386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邢台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6249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6159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334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20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1343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6980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7141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邯郸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10606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11663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647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95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46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1396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11740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12263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定州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527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687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10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26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15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600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辛集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564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672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45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34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640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雄安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544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532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34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3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0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96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　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25" w:hRule="exact"/>
          <w:jc w:val="center"/>
        </w:trPr>
        <w:tc>
          <w:tcPr>
            <w:tcW w:w="9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全省</w:t>
            </w:r>
          </w:p>
        </w:tc>
        <w:tc>
          <w:tcPr>
            <w:tcW w:w="110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74714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83376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4133</w:t>
            </w:r>
          </w:p>
        </w:tc>
        <w:tc>
          <w:tcPr>
            <w:tcW w:w="1204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490</w:t>
            </w:r>
          </w:p>
        </w:tc>
        <w:tc>
          <w:tcPr>
            <w:tcW w:w="118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259</w:t>
            </w:r>
          </w:p>
        </w:tc>
        <w:tc>
          <w:tcPr>
            <w:tcW w:w="12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607</w:t>
            </w:r>
          </w:p>
        </w:tc>
        <w:tc>
          <w:tcPr>
            <w:tcW w:w="1170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1</w:t>
            </w:r>
          </w:p>
        </w:tc>
        <w:tc>
          <w:tcPr>
            <w:tcW w:w="124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9617</w:t>
            </w:r>
          </w:p>
        </w:tc>
        <w:tc>
          <w:tcPr>
            <w:tcW w:w="12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575</w:t>
            </w:r>
          </w:p>
        </w:tc>
        <w:tc>
          <w:tcPr>
            <w:tcW w:w="113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85000</w:t>
            </w:r>
          </w:p>
        </w:tc>
        <w:tc>
          <w:tcPr>
            <w:tcW w:w="1273" w:type="dxa"/>
            <w:noWrap w:val="0"/>
            <w:vAlign w:val="center"/>
          </w:tcPr>
          <w:p>
            <w:pPr>
              <w:widowControl w:val="0"/>
              <w:adjustRightInd/>
              <w:snapToGrid/>
              <w:spacing w:line="290" w:lineRule="atLeast"/>
              <w:jc w:val="center"/>
              <w:rPr>
                <w:rFonts w:ascii="Times New Roman" w:hAnsi="仿宋" w:eastAsia="仿宋"/>
                <w:color w:val="000000"/>
                <w:kern w:val="2"/>
                <w:sz w:val="21"/>
              </w:rPr>
            </w:pPr>
            <w:r>
              <w:rPr>
                <w:rFonts w:hint="eastAsia" w:ascii="Times New Roman" w:hAnsi="仿宋" w:eastAsia="仿宋"/>
                <w:color w:val="000000"/>
                <w:kern w:val="2"/>
                <w:sz w:val="21"/>
              </w:rPr>
              <w:t>87503</w:t>
            </w:r>
          </w:p>
        </w:tc>
      </w:tr>
    </w:tbl>
    <w:p/>
    <w:sectPr>
      <w:pgSz w:w="16838" w:h="11906" w:orient="landscape"/>
      <w:pgMar w:top="1474" w:right="1440" w:bottom="147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9427E7"/>
    <w:rsid w:val="50942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2021-01-27T06:02:00Z</dcterms:created>
  <dc:creator>特特华</dc:creator>
  <cp:lastModifiedBy>特特华</cp:lastModifiedBy>
  <dcterms:modified xsi:type="dcterms:W3CDTF">2021-01-27T06:04:16Z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