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hint="eastAsia" w:ascii="黑体" w:hAnsi="黑体" w:eastAsia="黑体" w:cs="黑体"/>
          <w:kern w:val="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kern w:val="0"/>
          <w:sz w:val="32"/>
          <w:szCs w:val="32"/>
        </w:rPr>
        <w:t>附件1</w:t>
      </w:r>
      <w:r>
        <w:rPr>
          <w:rFonts w:hint="eastAsia" w:ascii="黑体" w:hAnsi="黑体" w:eastAsia="黑体" w:cs="黑体"/>
          <w:kern w:val="0"/>
          <w:sz w:val="32"/>
          <w:szCs w:val="32"/>
          <w:lang w:val="en-US" w:eastAsia="zh-CN"/>
        </w:rPr>
        <w:t>2</w:t>
      </w:r>
    </w:p>
    <w:p>
      <w:pPr>
        <w:spacing w:line="600" w:lineRule="exact"/>
        <w:jc w:val="center"/>
        <w:rPr>
          <w:rFonts w:ascii="方正小标宋简体" w:hAnsi="仿宋_GB2312" w:eastAsia="方正小标宋简体" w:cs="仿宋_GB2312"/>
          <w:sz w:val="32"/>
          <w:szCs w:val="32"/>
        </w:rPr>
      </w:pPr>
      <w:bookmarkStart w:id="0" w:name="_GoBack"/>
      <w:r>
        <w:rPr>
          <w:rFonts w:hint="eastAsia" w:ascii="方正小标宋简体" w:hAnsi="仿宋_GB2312" w:eastAsia="方正小标宋简体" w:cs="仿宋_GB2312"/>
          <w:sz w:val="32"/>
          <w:szCs w:val="32"/>
        </w:rPr>
        <w:t>第</w:t>
      </w:r>
      <w:r>
        <w:rPr>
          <w:rFonts w:hint="eastAsia" w:ascii="方正小标宋简体" w:hAnsi="仿宋_GB2312" w:eastAsia="方正小标宋简体" w:cs="仿宋_GB2312"/>
          <w:sz w:val="32"/>
          <w:szCs w:val="32"/>
          <w:lang w:eastAsia="zh-CN"/>
        </w:rPr>
        <w:t>七</w:t>
      </w:r>
      <w:r>
        <w:rPr>
          <w:rFonts w:hint="eastAsia" w:ascii="方正小标宋简体" w:hAnsi="仿宋_GB2312" w:eastAsia="方正小标宋简体" w:cs="仿宋_GB2312"/>
          <w:sz w:val="32"/>
          <w:szCs w:val="32"/>
        </w:rPr>
        <w:t>批</w:t>
      </w:r>
      <w:bookmarkEnd w:id="0"/>
      <w:r>
        <w:rPr>
          <w:rFonts w:hint="eastAsia" w:ascii="方正小标宋简体" w:hAnsi="仿宋_GB2312" w:eastAsia="方正小标宋简体" w:cs="仿宋_GB2312"/>
          <w:sz w:val="32"/>
          <w:szCs w:val="32"/>
        </w:rPr>
        <w:t>天津市创新人才推进计划推荐限额表（A）</w:t>
      </w:r>
    </w:p>
    <w:p>
      <w:pPr>
        <w:spacing w:line="600" w:lineRule="exact"/>
        <w:jc w:val="center"/>
        <w:rPr>
          <w:rFonts w:hint="eastAsia" w:ascii="方正小标宋简体" w:hAnsi="Arial, Helvetica, sans-serif" w:eastAsia="方正小标宋简体" w:cs="宋体"/>
          <w:kern w:val="0"/>
          <w:sz w:val="32"/>
          <w:szCs w:val="32"/>
        </w:rPr>
      </w:pPr>
    </w:p>
    <w:tbl>
      <w:tblPr>
        <w:tblStyle w:val="5"/>
        <w:tblW w:w="8589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72"/>
        <w:gridCol w:w="1011"/>
        <w:gridCol w:w="6"/>
        <w:gridCol w:w="80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67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b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b/>
                <w:kern w:val="0"/>
                <w:sz w:val="28"/>
                <w:szCs w:val="28"/>
              </w:rPr>
              <w:t>单位名称</w:t>
            </w:r>
          </w:p>
        </w:tc>
        <w:tc>
          <w:tcPr>
            <w:tcW w:w="101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仿宋" w:eastAsia="仿宋_GB2312" w:cs="宋体"/>
                <w:b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b/>
                <w:kern w:val="0"/>
                <w:sz w:val="28"/>
                <w:szCs w:val="28"/>
                <w:lang w:eastAsia="zh-CN"/>
              </w:rPr>
              <w:t>最高</w:t>
            </w:r>
            <w:r>
              <w:rPr>
                <w:rFonts w:hint="eastAsia" w:ascii="仿宋_GB2312" w:hAnsi="仿宋" w:eastAsia="仿宋_GB2312" w:cs="宋体"/>
                <w:b/>
                <w:kern w:val="0"/>
                <w:sz w:val="28"/>
                <w:szCs w:val="28"/>
              </w:rPr>
              <w:t>限额</w:t>
            </w:r>
          </w:p>
        </w:tc>
        <w:tc>
          <w:tcPr>
            <w:tcW w:w="8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b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b/>
                <w:kern w:val="0"/>
                <w:sz w:val="28"/>
                <w:szCs w:val="28"/>
              </w:rPr>
              <w:t>小计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atLeast"/>
          <w:jc w:val="center"/>
        </w:trPr>
        <w:tc>
          <w:tcPr>
            <w:tcW w:w="677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天津大学、南开大学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28"/>
                <w:szCs w:val="28"/>
              </w:rPr>
              <w:t>35</w:t>
            </w:r>
          </w:p>
        </w:tc>
        <w:tc>
          <w:tcPr>
            <w:tcW w:w="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28"/>
                <w:szCs w:val="28"/>
              </w:rPr>
              <w:t>70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5" w:hRule="atLeast"/>
          <w:jc w:val="center"/>
        </w:trPr>
        <w:tc>
          <w:tcPr>
            <w:tcW w:w="677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天津医科大学（含附属医院）、天津中医药大学（含附属医院）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25</w:t>
            </w:r>
          </w:p>
        </w:tc>
        <w:tc>
          <w:tcPr>
            <w:tcW w:w="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50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2" w:hRule="atLeast"/>
          <w:jc w:val="center"/>
        </w:trPr>
        <w:tc>
          <w:tcPr>
            <w:tcW w:w="677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河北工业大学、天津科技大学、天津工业大学、天津理工大学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15</w:t>
            </w:r>
          </w:p>
        </w:tc>
        <w:tc>
          <w:tcPr>
            <w:tcW w:w="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60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8" w:hRule="atLeast"/>
          <w:jc w:val="center"/>
        </w:trPr>
        <w:tc>
          <w:tcPr>
            <w:tcW w:w="677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天津师范大学、天津农学院、天津城建大学、军事交通学院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6" w:hRule="atLeast"/>
          <w:jc w:val="center"/>
        </w:trPr>
        <w:tc>
          <w:tcPr>
            <w:tcW w:w="677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天津体育学院、天津外国语大学、武警后勤学院、天津职业技术师范大学、中国民航大学、天津商业大学、天津财经大学、天津职业大学、武警指挥学院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27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677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滨海新区（滨海新区请自行向各功能区分配名额）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仿宋_GB2312" w:hAnsi="仿宋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28"/>
                <w:szCs w:val="28"/>
              </w:rPr>
              <w:t>30</w:t>
            </w:r>
          </w:p>
        </w:tc>
        <w:tc>
          <w:tcPr>
            <w:tcW w:w="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仿宋_GB2312" w:hAnsi="仿宋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28"/>
                <w:szCs w:val="28"/>
              </w:rPr>
              <w:t>30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677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东丽区、津南区、西青区、北辰区、武清区、宝坻区、南开区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仿宋_GB2312" w:hAnsi="仿宋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28"/>
                <w:szCs w:val="28"/>
              </w:rPr>
              <w:t>8</w:t>
            </w:r>
          </w:p>
        </w:tc>
        <w:tc>
          <w:tcPr>
            <w:tcW w:w="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仿宋_GB2312" w:hAnsi="仿宋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28"/>
                <w:szCs w:val="28"/>
              </w:rPr>
              <w:t>56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atLeast"/>
          <w:jc w:val="center"/>
        </w:trPr>
        <w:tc>
          <w:tcPr>
            <w:tcW w:w="677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和平区、河西区、河东区、红桥区、河北区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仿宋_GB2312" w:hAnsi="仿宋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28"/>
                <w:szCs w:val="28"/>
              </w:rPr>
              <w:t>5</w:t>
            </w:r>
          </w:p>
        </w:tc>
        <w:tc>
          <w:tcPr>
            <w:tcW w:w="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仿宋_GB2312" w:hAnsi="仿宋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28"/>
                <w:szCs w:val="28"/>
              </w:rPr>
              <w:t>25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677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静海县、蓟县、宁河县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仿宋_GB2312" w:hAnsi="仿宋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28"/>
                <w:szCs w:val="28"/>
              </w:rPr>
              <w:t>2</w:t>
            </w:r>
          </w:p>
        </w:tc>
        <w:tc>
          <w:tcPr>
            <w:tcW w:w="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仿宋_GB2312" w:hAnsi="仿宋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28"/>
                <w:szCs w:val="28"/>
              </w:rPr>
              <w:t>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677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jc w:val="left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卫健委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18" w:hRule="atLeast"/>
          <w:jc w:val="center"/>
        </w:trPr>
        <w:tc>
          <w:tcPr>
            <w:tcW w:w="67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560" w:lineRule="exact"/>
              <w:rPr>
                <w:rFonts w:ascii="仿宋_GB2312" w:hAnsi="仿宋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28"/>
                <w:szCs w:val="28"/>
              </w:rPr>
              <w:t>天津工业生物技术研究所、天津药物研究院、天津市农业科学院、中国医学科学院血液学研究所血液病医院、中国医学科学院生物医学工程研究所、中国医学科学院放射医学研究所、中国汽车技术研究中心、中国电子科技集团公司第四十六研究所、天津市环境保护科学研究院、交通运输部天津水运工程科学研究所、中国电子科技集团公司第十八研究所、国家海洋局天津海水淡化与综合利用研究所、农业部环境保护科研监测所、天津国际生物医药联合研究院、铁道第三勘察设计院集团有限公司</w:t>
            </w:r>
          </w:p>
        </w:tc>
        <w:tc>
          <w:tcPr>
            <w:tcW w:w="10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8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75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4" w:hRule="atLeast"/>
          <w:jc w:val="center"/>
        </w:trPr>
        <w:tc>
          <w:tcPr>
            <w:tcW w:w="67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560" w:lineRule="exact"/>
              <w:rPr>
                <w:rFonts w:ascii="仿宋_GB2312" w:hAnsi="仿宋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28"/>
                <w:szCs w:val="28"/>
              </w:rPr>
              <w:t>中交天津港湾工程研究院、中盐制盐工程技术研究院、中交第一航务工程勘察设计院有限公司、中国船舶重工集团公司第七</w:t>
            </w:r>
            <w:r>
              <w:rPr>
                <w:rFonts w:hint="eastAsia" w:ascii="仿宋_GB2312" w:hAnsi="仿宋" w:eastAsia="仿宋" w:cs="宋体"/>
                <w:kern w:val="0"/>
                <w:sz w:val="28"/>
                <w:szCs w:val="28"/>
              </w:rPr>
              <w:t>〇</w:t>
            </w:r>
            <w:r>
              <w:rPr>
                <w:rFonts w:hint="eastAsia" w:ascii="仿宋_GB2312" w:hAnsi="仿宋" w:eastAsia="仿宋_GB2312" w:cs="宋体"/>
                <w:kern w:val="0"/>
                <w:sz w:val="28"/>
                <w:szCs w:val="28"/>
              </w:rPr>
              <w:t>七研究所、航天机电设备研究所、中铁隧道勘测设计院有限公司、公安部天津消防研究所、中国市政工程华北设计研究总院有限公司、国家海洋信息中心、中国汽车工业工程有限公司、天津市气象科学研究所、中国航天科工集团第三研究院第八三五八研究所、中国天辰工程有限公司等。</w:t>
            </w:r>
          </w:p>
        </w:tc>
        <w:tc>
          <w:tcPr>
            <w:tcW w:w="10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8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26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0" w:hRule="atLeast"/>
          <w:jc w:val="center"/>
        </w:trPr>
        <w:tc>
          <w:tcPr>
            <w:tcW w:w="67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仿宋_GB2312" w:hAnsi="仿宋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28"/>
                <w:szCs w:val="28"/>
              </w:rPr>
              <w:t>合计</w:t>
            </w:r>
          </w:p>
        </w:tc>
        <w:tc>
          <w:tcPr>
            <w:tcW w:w="10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560" w:lineRule="exact"/>
              <w:rPr>
                <w:rFonts w:ascii="仿宋_GB2312" w:hAnsi="仿宋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8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560" w:lineRule="exact"/>
              <w:rPr>
                <w:rFonts w:ascii="仿宋_GB2312" w:hAnsi="仿宋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28"/>
                <w:szCs w:val="28"/>
              </w:rPr>
              <w:t>453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0" w:hRule="atLeast"/>
          <w:jc w:val="center"/>
        </w:trPr>
        <w:tc>
          <w:tcPr>
            <w:tcW w:w="858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560" w:lineRule="exact"/>
              <w:rPr>
                <w:rFonts w:ascii="仿宋_GB2312" w:hAnsi="仿宋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28"/>
                <w:szCs w:val="28"/>
              </w:rPr>
              <w:t>备注：此表用于中青年科技创新领军人才、青年科技优秀人才和重点领域创新团队</w:t>
            </w:r>
          </w:p>
        </w:tc>
      </w:tr>
    </w:tbl>
    <w:p>
      <w:pPr>
        <w:pStyle w:val="9"/>
        <w:autoSpaceDN w:val="0"/>
        <w:snapToGrid w:val="0"/>
        <w:spacing w:before="0" w:after="0" w:line="360" w:lineRule="auto"/>
        <w:rPr>
          <w:rFonts w:ascii="仿宋_GB2312" w:eastAsia="仿宋_GB2312" w:hAnsiTheme="minorHAnsi" w:cstheme="minorBidi"/>
          <w:kern w:val="2"/>
          <w:sz w:val="28"/>
          <w:szCs w:val="28"/>
        </w:rPr>
      </w:pPr>
    </w:p>
    <w:p>
      <w:pPr>
        <w:pStyle w:val="9"/>
        <w:autoSpaceDN w:val="0"/>
        <w:snapToGrid w:val="0"/>
        <w:spacing w:before="0" w:after="0" w:line="360" w:lineRule="auto"/>
        <w:rPr>
          <w:rFonts w:ascii="仿宋_GB2312" w:eastAsia="仿宋_GB2312" w:hAnsiTheme="minorHAnsi" w:cstheme="minorBidi"/>
          <w:kern w:val="2"/>
          <w:sz w:val="28"/>
          <w:szCs w:val="28"/>
        </w:rPr>
      </w:pPr>
    </w:p>
    <w:p>
      <w:pPr>
        <w:pStyle w:val="9"/>
        <w:autoSpaceDN w:val="0"/>
        <w:snapToGrid w:val="0"/>
        <w:spacing w:before="0" w:after="0" w:line="360" w:lineRule="auto"/>
        <w:jc w:val="center"/>
        <w:rPr>
          <w:rFonts w:ascii="方正小标宋简体" w:hAnsi="仿宋_GB2312" w:eastAsia="方正小标宋简体" w:cs="仿宋_GB2312"/>
          <w:sz w:val="32"/>
          <w:szCs w:val="32"/>
        </w:rPr>
      </w:pPr>
      <w:r>
        <w:rPr>
          <w:rFonts w:hint="eastAsia" w:ascii="方正小标宋简体" w:hAnsi="仿宋_GB2312" w:eastAsia="方正小标宋简体" w:cs="仿宋_GB2312"/>
          <w:sz w:val="32"/>
          <w:szCs w:val="32"/>
        </w:rPr>
        <w:t>第</w:t>
      </w:r>
      <w:r>
        <w:rPr>
          <w:rFonts w:hint="eastAsia" w:ascii="方正小标宋简体" w:hAnsi="仿宋_GB2312" w:eastAsia="方正小标宋简体" w:cs="仿宋_GB2312"/>
          <w:sz w:val="32"/>
          <w:szCs w:val="32"/>
          <w:lang w:eastAsia="zh-CN"/>
        </w:rPr>
        <w:t>七</w:t>
      </w:r>
      <w:r>
        <w:rPr>
          <w:rFonts w:hint="eastAsia" w:ascii="方正小标宋简体" w:hAnsi="仿宋_GB2312" w:eastAsia="方正小标宋简体" w:cs="仿宋_GB2312"/>
          <w:sz w:val="32"/>
          <w:szCs w:val="32"/>
        </w:rPr>
        <w:t>批天津市创新人才推进计划推荐限额表（B）</w:t>
      </w:r>
    </w:p>
    <w:tbl>
      <w:tblPr>
        <w:tblStyle w:val="5"/>
        <w:tblW w:w="8586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63"/>
        <w:gridCol w:w="1033"/>
        <w:gridCol w:w="79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67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b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b/>
                <w:kern w:val="0"/>
                <w:sz w:val="28"/>
                <w:szCs w:val="28"/>
              </w:rPr>
              <w:t>单位名称</w:t>
            </w:r>
          </w:p>
        </w:tc>
        <w:tc>
          <w:tcPr>
            <w:tcW w:w="10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仿宋" w:eastAsia="仿宋_GB2312" w:cs="宋体"/>
                <w:b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b/>
                <w:kern w:val="0"/>
                <w:sz w:val="28"/>
                <w:szCs w:val="28"/>
              </w:rPr>
              <w:t>最低限额</w:t>
            </w:r>
          </w:p>
        </w:tc>
        <w:tc>
          <w:tcPr>
            <w:tcW w:w="7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b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b/>
                <w:kern w:val="0"/>
                <w:sz w:val="28"/>
                <w:szCs w:val="28"/>
              </w:rPr>
              <w:t>小计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676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滨海新区（请自行向各功能区分配名额，其中高新区最少10个）</w:t>
            </w:r>
          </w:p>
        </w:tc>
        <w:tc>
          <w:tcPr>
            <w:tcW w:w="10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仿宋_GB2312" w:hAnsi="仿宋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28"/>
                <w:szCs w:val="28"/>
              </w:rPr>
              <w:t>30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仿宋_GB2312" w:hAnsi="仿宋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28"/>
                <w:szCs w:val="28"/>
              </w:rPr>
              <w:t>30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676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东丽区、津南区、西青区、北辰区、武清区、宝坻区</w:t>
            </w:r>
          </w:p>
        </w:tc>
        <w:tc>
          <w:tcPr>
            <w:tcW w:w="10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仿宋_GB2312" w:hAnsi="仿宋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28"/>
                <w:szCs w:val="28"/>
              </w:rPr>
              <w:t>10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仿宋_GB2312" w:hAnsi="仿宋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28"/>
                <w:szCs w:val="28"/>
              </w:rPr>
              <w:t>60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676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和平区、河西区、河东区、南开区、红桥区、河北区</w:t>
            </w:r>
          </w:p>
        </w:tc>
        <w:tc>
          <w:tcPr>
            <w:tcW w:w="10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仿宋_GB2312" w:hAnsi="仿宋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28"/>
                <w:szCs w:val="28"/>
              </w:rPr>
              <w:t>5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仿宋_GB2312" w:hAnsi="仿宋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28"/>
                <w:szCs w:val="28"/>
              </w:rPr>
              <w:t>30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676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静海县、蓟县、宁河县</w:t>
            </w:r>
          </w:p>
        </w:tc>
        <w:tc>
          <w:tcPr>
            <w:tcW w:w="10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676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合计</w:t>
            </w:r>
          </w:p>
        </w:tc>
        <w:tc>
          <w:tcPr>
            <w:tcW w:w="10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7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129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8586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备注：此表用于科技创新创业人才项目的限额</w:t>
            </w:r>
          </w:p>
        </w:tc>
      </w:tr>
    </w:tbl>
    <w:p>
      <w:pPr>
        <w:rPr>
          <w:rFonts w:ascii="仿宋_GB2312" w:hAnsi="仿宋_GB2312" w:eastAsia="仿宋_GB2312" w:cs="仿宋_GB2312"/>
          <w:b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, Helvetica, sans-serif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55223"/>
    <w:rsid w:val="004836C1"/>
    <w:rsid w:val="004A129B"/>
    <w:rsid w:val="00755223"/>
    <w:rsid w:val="0089219D"/>
    <w:rsid w:val="008D5C9B"/>
    <w:rsid w:val="00A90BF9"/>
    <w:rsid w:val="00E404B7"/>
    <w:rsid w:val="00F54138"/>
    <w:rsid w:val="014E2DBA"/>
    <w:rsid w:val="293F400B"/>
    <w:rsid w:val="50F732DC"/>
    <w:rsid w:val="7AEE3F57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7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3"/>
    <w:qFormat/>
    <w:uiPriority w:val="99"/>
    <w:rPr>
      <w:sz w:val="18"/>
      <w:szCs w:val="18"/>
    </w:rPr>
  </w:style>
  <w:style w:type="paragraph" w:customStyle="1" w:styleId="9">
    <w:name w:val="p17"/>
    <w:basedOn w:val="1"/>
    <w:qFormat/>
    <w:uiPriority w:val="0"/>
    <w:pPr>
      <w:widowControl/>
      <w:spacing w:before="100" w:after="100" w:line="384" w:lineRule="auto"/>
      <w:jc w:val="left"/>
    </w:pPr>
    <w:rPr>
      <w:rFonts w:ascii="Arial" w:hAnsi="Arial" w:cs="Arial"/>
      <w:kern w:val="0"/>
      <w:sz w:val="18"/>
      <w:szCs w:val="18"/>
    </w:rPr>
  </w:style>
  <w:style w:type="character" w:customStyle="1" w:styleId="10">
    <w:name w:val="批注框文本 Char"/>
    <w:basedOn w:val="6"/>
    <w:link w:val="2"/>
    <w:semiHidden/>
    <w:qFormat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3</Pages>
  <Words>148</Words>
  <Characters>850</Characters>
  <Lines>7</Lines>
  <Paragraphs>1</Paragraphs>
  <TotalTime>0</TotalTime>
  <ScaleCrop>false</ScaleCrop>
  <LinksUpToDate>false</LinksUpToDate>
  <CharactersWithSpaces>997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2018-08-07T13:57:00Z</dcterms:created>
  <dc:creator>fanyuxiu</dc:creator>
  <cp:lastModifiedBy>Administrator</cp:lastModifiedBy>
  <cp:lastPrinted>2019-07-29T18:02:00Z</cp:lastPrinted>
  <dcterms:modified xsi:type="dcterms:W3CDTF">2020-10-12T07:51:23Z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