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1B" w:rsidRPr="00501D23" w:rsidRDefault="00737D1B" w:rsidP="00737D1B">
      <w:pPr>
        <w:widowControl/>
        <w:shd w:val="clear" w:color="auto" w:fill="FFFFFF"/>
        <w:adjustRightInd w:val="0"/>
        <w:snapToGrid w:val="0"/>
        <w:spacing w:line="56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501D23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:rsidR="00737D1B" w:rsidRPr="00B63D8D" w:rsidRDefault="00737D1B" w:rsidP="00737D1B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B63D8D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北京市技工教育和职业培训教科研成果</w:t>
      </w:r>
    </w:p>
    <w:p w:rsidR="00737D1B" w:rsidRPr="00B63D8D" w:rsidRDefault="00737D1B" w:rsidP="009B7AA8">
      <w:pPr>
        <w:widowControl/>
        <w:shd w:val="clear" w:color="auto" w:fill="FFFFFF"/>
        <w:adjustRightInd w:val="0"/>
        <w:snapToGrid w:val="0"/>
        <w:spacing w:afterLines="50" w:line="560" w:lineRule="exact"/>
        <w:jc w:val="center"/>
        <w:rPr>
          <w:rFonts w:ascii="方正小标宋简体" w:eastAsia="方正小标宋简体" w:hAnsi="仿宋" w:cs="宋体"/>
          <w:color w:val="4C4C4C"/>
          <w:kern w:val="0"/>
          <w:sz w:val="44"/>
          <w:szCs w:val="44"/>
        </w:rPr>
      </w:pPr>
      <w:r w:rsidRPr="00B63D8D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——教案评分标准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8"/>
        <w:gridCol w:w="6375"/>
        <w:gridCol w:w="1007"/>
      </w:tblGrid>
      <w:tr w:rsidR="00737D1B" w:rsidRPr="00A265E8" w:rsidTr="004A06C5">
        <w:trPr>
          <w:trHeight w:val="624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评价指标</w:t>
            </w:r>
          </w:p>
        </w:tc>
        <w:tc>
          <w:tcPr>
            <w:tcW w:w="3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评价标准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权重 分数</w:t>
            </w:r>
          </w:p>
        </w:tc>
      </w:tr>
      <w:tr w:rsidR="00737D1B" w:rsidRPr="00A265E8" w:rsidTr="004A06C5">
        <w:trPr>
          <w:trHeight w:val="560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教学目标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明确、全面、可操作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10</w:t>
            </w: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2.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符合课标和学情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3.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体现知识、技能、素质的培养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trHeight w:val="590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教学策略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4.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教学方法选择恰当，符合教学内容及学生实际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20</w:t>
            </w:r>
          </w:p>
        </w:tc>
      </w:tr>
      <w:tr w:rsidR="00737D1B" w:rsidRPr="00A265E8" w:rsidTr="004A06C5">
        <w:trPr>
          <w:trHeight w:val="426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5.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教学组织形式能突出学生的主体地位，能够调动学生学习积极性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6.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教学手段使用得当，突出一体化教学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教学内容</w:t>
            </w:r>
          </w:p>
        </w:tc>
        <w:tc>
          <w:tcPr>
            <w:tcW w:w="35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7.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教学内容符合学生认知特点和课程知识体系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15</w:t>
            </w: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8.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教学重难点突出、把握准确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9.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教材分析准确透彻，逻辑性强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教学环节</w:t>
            </w:r>
          </w:p>
        </w:tc>
        <w:tc>
          <w:tcPr>
            <w:tcW w:w="35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30</w:t>
            </w: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10.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教学环节设计合理、层次清晰、过渡自然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11.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时间分配合理恰当，突出重点、突破难点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12.以学习任务为载体，体现完整的工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作过程和学生自主学习要求，师生活动设计充分合理，聚焦于教学目标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trHeight w:val="570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多媒体应用及板书设计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 xml:space="preserve">13. 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紧扣教学内容，突出重点，主次分明，有启发性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15</w:t>
            </w: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 xml:space="preserve">14. 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言简意赅，文图并用，图表规范，有美感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 xml:space="preserve">15. 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设计巧妙，有艺术性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教案</w:t>
            </w:r>
          </w:p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整体设计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16.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结构完整，内容充实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10</w:t>
            </w: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17.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字迹清楚，格式规范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jc w:val="center"/>
        </w:trPr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18.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遵循常规，特色鲜明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A265E8" w:rsidTr="004A06C5">
        <w:trPr>
          <w:trHeight w:val="579"/>
          <w:jc w:val="center"/>
        </w:trPr>
        <w:tc>
          <w:tcPr>
            <w:tcW w:w="4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265E8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556" w:type="pct"/>
            <w:vAlign w:val="center"/>
            <w:hideMark/>
          </w:tcPr>
          <w:p w:rsidR="00737D1B" w:rsidRPr="00A265E8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265E8">
              <w:rPr>
                <w:rFonts w:ascii="仿宋" w:eastAsia="仿宋" w:hAnsi="仿宋" w:hint="eastAsia"/>
                <w:kern w:val="0"/>
                <w:sz w:val="24"/>
              </w:rPr>
              <w:t>100</w:t>
            </w:r>
          </w:p>
        </w:tc>
      </w:tr>
    </w:tbl>
    <w:p w:rsidR="00737D1B" w:rsidRPr="00B63D8D" w:rsidRDefault="00737D1B" w:rsidP="00737D1B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B63D8D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lastRenderedPageBreak/>
        <w:t>北京市技工教育和职业培训教科研成果</w:t>
      </w:r>
    </w:p>
    <w:p w:rsidR="00737D1B" w:rsidRPr="00B63D8D" w:rsidRDefault="00737D1B" w:rsidP="00737D1B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B63D8D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——论文评分标准</w:t>
      </w:r>
    </w:p>
    <w:p w:rsidR="00737D1B" w:rsidRPr="005B6697" w:rsidRDefault="00737D1B" w:rsidP="00737D1B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6041"/>
        <w:gridCol w:w="1493"/>
      </w:tblGrid>
      <w:tr w:rsidR="00737D1B" w:rsidRPr="005B6697" w:rsidTr="004A06C5">
        <w:trPr>
          <w:trHeight w:val="608"/>
          <w:jc w:val="center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Verdana" w:cs="宋体"/>
                <w:b/>
                <w:bCs/>
                <w:color w:val="333333"/>
                <w:kern w:val="0"/>
                <w:sz w:val="24"/>
              </w:rPr>
            </w:pPr>
            <w:r w:rsidRPr="00A53407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评价指标</w:t>
            </w:r>
          </w:p>
        </w:tc>
        <w:tc>
          <w:tcPr>
            <w:tcW w:w="3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5B6697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评价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标准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5B6697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权重</w:t>
            </w:r>
          </w:p>
          <w:p w:rsidR="00737D1B" w:rsidRPr="005B6697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 w:rsidRPr="005B6697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分数</w:t>
            </w:r>
          </w:p>
        </w:tc>
      </w:tr>
      <w:tr w:rsidR="00737D1B" w:rsidRPr="005B6697" w:rsidTr="004A06C5">
        <w:trPr>
          <w:trHeight w:val="560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黑体" w:eastAsia="黑体" w:hAnsi="Verdana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3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</w:tr>
      <w:tr w:rsidR="00737D1B" w:rsidRPr="005B6697" w:rsidTr="004A06C5">
        <w:trPr>
          <w:trHeight w:val="535"/>
          <w:jc w:val="center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53407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论文选题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1．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紧密联系北京市职业教育改革实际，体现当代职业教育特征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15</w:t>
            </w:r>
          </w:p>
        </w:tc>
      </w:tr>
      <w:tr w:rsidR="00737D1B" w:rsidRPr="005B6697" w:rsidTr="004A06C5">
        <w:trPr>
          <w:trHeight w:val="423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2．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紧密联系院校教育教学工作实践，有一定的实用价值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5B6697" w:rsidTr="004A06C5">
        <w:trPr>
          <w:trHeight w:val="445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3．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选题恰当、视角新颖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5B6697" w:rsidTr="004A06C5">
        <w:trPr>
          <w:trHeight w:val="467"/>
          <w:jc w:val="center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53407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论证过程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．观点正确鲜明、见解独到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35</w:t>
            </w:r>
          </w:p>
        </w:tc>
      </w:tr>
      <w:tr w:rsidR="00737D1B" w:rsidRPr="005B6697" w:rsidTr="004A06C5">
        <w:trPr>
          <w:trHeight w:val="403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5.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论证严谨充分、层次合理，思路清晰、逻辑性强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5B6697" w:rsidTr="004A06C5">
        <w:trPr>
          <w:trHeight w:val="424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6.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论据资料翔实、案例典型、数据真实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5B6697" w:rsidTr="004A06C5">
        <w:trPr>
          <w:trHeight w:val="405"/>
          <w:jc w:val="center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53407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应用价值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7.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具有一定的指导、推广和应用价值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25</w:t>
            </w:r>
          </w:p>
        </w:tc>
      </w:tr>
      <w:tr w:rsidR="00737D1B" w:rsidRPr="005B6697" w:rsidTr="004A06C5">
        <w:trPr>
          <w:trHeight w:val="405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8.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已经应用于院校教育教学实践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5B6697" w:rsidTr="004A06C5">
        <w:trPr>
          <w:trHeight w:val="444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9.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有创新性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5B6697" w:rsidTr="004A06C5">
        <w:trPr>
          <w:trHeight w:val="507"/>
          <w:jc w:val="center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53407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写作水平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10.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结构合理、重点突出、详略得当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15</w:t>
            </w:r>
          </w:p>
        </w:tc>
      </w:tr>
      <w:tr w:rsidR="00737D1B" w:rsidRPr="005B6697" w:rsidTr="004A06C5">
        <w:trPr>
          <w:trHeight w:val="506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11.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语言准确、文字流畅、符号使用规范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5B6697" w:rsidTr="004A06C5">
        <w:trPr>
          <w:trHeight w:val="417"/>
          <w:jc w:val="center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53407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格式规范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12</w:t>
            </w: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论文结构符合评选通知要求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10</w:t>
            </w:r>
          </w:p>
        </w:tc>
      </w:tr>
      <w:tr w:rsidR="00737D1B" w:rsidRPr="005B6697" w:rsidTr="004A06C5">
        <w:trPr>
          <w:trHeight w:val="416"/>
          <w:jc w:val="center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13</w:t>
            </w:r>
            <w:r w:rsidRPr="005B6697"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.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字数在4000</w:t>
            </w:r>
            <w:r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  <w:t>—</w:t>
            </w:r>
            <w:r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  <w:t>6000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</w:rPr>
              <w:t>之间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5B6697" w:rsidRDefault="00737D1B" w:rsidP="004A06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4"/>
              </w:rPr>
            </w:pPr>
          </w:p>
        </w:tc>
      </w:tr>
      <w:tr w:rsidR="00737D1B" w:rsidRPr="005B6697" w:rsidTr="004A06C5">
        <w:trPr>
          <w:trHeight w:val="587"/>
          <w:jc w:val="center"/>
        </w:trPr>
        <w:tc>
          <w:tcPr>
            <w:tcW w:w="4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1B" w:rsidRPr="00A53407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Verdana" w:cs="宋体"/>
                <w:b/>
                <w:color w:val="333333"/>
                <w:kern w:val="0"/>
                <w:sz w:val="24"/>
              </w:rPr>
            </w:pPr>
            <w:r w:rsidRPr="00A53407">
              <w:rPr>
                <w:rFonts w:ascii="仿宋_GB2312" w:eastAsia="仿宋_GB2312" w:hAnsi="Verdana" w:cs="宋体" w:hint="eastAsia"/>
                <w:b/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737D1B" w:rsidRPr="00A77E0E" w:rsidRDefault="00737D1B" w:rsidP="004A06C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A77E0E">
              <w:rPr>
                <w:rFonts w:ascii="仿宋" w:eastAsia="仿宋" w:hAnsi="仿宋" w:hint="eastAsia"/>
                <w:sz w:val="24"/>
              </w:rPr>
              <w:t>100</w:t>
            </w:r>
          </w:p>
        </w:tc>
      </w:tr>
    </w:tbl>
    <w:p w:rsidR="00737D1B" w:rsidRDefault="00737D1B" w:rsidP="00737D1B">
      <w:pPr>
        <w:adjustRightInd w:val="0"/>
        <w:snapToGrid w:val="0"/>
        <w:spacing w:line="560" w:lineRule="exact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37D1B" w:rsidRDefault="00737D1B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737D1B" w:rsidRDefault="00737D1B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737D1B" w:rsidSect="007550E2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405" w:rsidRDefault="00523405" w:rsidP="00877ED4">
      <w:r>
        <w:separator/>
      </w:r>
    </w:p>
  </w:endnote>
  <w:endnote w:type="continuationSeparator" w:id="1">
    <w:p w:rsidR="00523405" w:rsidRDefault="00523405" w:rsidP="00877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55965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550E2" w:rsidRPr="007550E2" w:rsidRDefault="00526ED1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7550E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550E2" w:rsidRPr="007550E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550E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B7AA8" w:rsidRPr="009B7AA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B7AA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7550E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E128D" w:rsidRDefault="005234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367263"/>
      <w:docPartObj>
        <w:docPartGallery w:val="Page Numbers (Bottom of Page)"/>
        <w:docPartUnique/>
      </w:docPartObj>
    </w:sdtPr>
    <w:sdtContent>
      <w:p w:rsidR="007553B4" w:rsidRDefault="00526ED1">
        <w:pPr>
          <w:pStyle w:val="a3"/>
          <w:jc w:val="right"/>
        </w:pPr>
        <w:r w:rsidRPr="007550E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553B4" w:rsidRPr="007550E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550E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B7AA8" w:rsidRPr="009B7AA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B7AA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7550E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E128D" w:rsidRDefault="005234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405" w:rsidRDefault="00523405" w:rsidP="00877ED4">
      <w:r>
        <w:separator/>
      </w:r>
    </w:p>
  </w:footnote>
  <w:footnote w:type="continuationSeparator" w:id="1">
    <w:p w:rsidR="00523405" w:rsidRDefault="00523405" w:rsidP="00877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839"/>
    <w:rsid w:val="00002F17"/>
    <w:rsid w:val="00006B9D"/>
    <w:rsid w:val="00006F99"/>
    <w:rsid w:val="00015EFB"/>
    <w:rsid w:val="00025B52"/>
    <w:rsid w:val="00027F44"/>
    <w:rsid w:val="000325D3"/>
    <w:rsid w:val="000345EA"/>
    <w:rsid w:val="000578AF"/>
    <w:rsid w:val="00070011"/>
    <w:rsid w:val="00073A2F"/>
    <w:rsid w:val="00090BB9"/>
    <w:rsid w:val="000A76EA"/>
    <w:rsid w:val="000D51AC"/>
    <w:rsid w:val="000E71C0"/>
    <w:rsid w:val="00105515"/>
    <w:rsid w:val="001101A0"/>
    <w:rsid w:val="00122E06"/>
    <w:rsid w:val="00132ED7"/>
    <w:rsid w:val="00151CAC"/>
    <w:rsid w:val="001600FF"/>
    <w:rsid w:val="001752F3"/>
    <w:rsid w:val="001B71FB"/>
    <w:rsid w:val="001C7FEF"/>
    <w:rsid w:val="001D0511"/>
    <w:rsid w:val="001D587D"/>
    <w:rsid w:val="001F4EF9"/>
    <w:rsid w:val="00204A72"/>
    <w:rsid w:val="002137CA"/>
    <w:rsid w:val="00233914"/>
    <w:rsid w:val="00254ED4"/>
    <w:rsid w:val="00265B76"/>
    <w:rsid w:val="00267809"/>
    <w:rsid w:val="002922A3"/>
    <w:rsid w:val="002B0DAB"/>
    <w:rsid w:val="002B5AE0"/>
    <w:rsid w:val="002C2BE9"/>
    <w:rsid w:val="002E6B64"/>
    <w:rsid w:val="002E6CBD"/>
    <w:rsid w:val="00312B14"/>
    <w:rsid w:val="00312D77"/>
    <w:rsid w:val="00317741"/>
    <w:rsid w:val="00346556"/>
    <w:rsid w:val="00356C5D"/>
    <w:rsid w:val="003A1A11"/>
    <w:rsid w:val="003A2834"/>
    <w:rsid w:val="003C14F4"/>
    <w:rsid w:val="003F00F2"/>
    <w:rsid w:val="003F3732"/>
    <w:rsid w:val="003F53EC"/>
    <w:rsid w:val="004363A9"/>
    <w:rsid w:val="00455F7F"/>
    <w:rsid w:val="0047193E"/>
    <w:rsid w:val="00472A31"/>
    <w:rsid w:val="0049164D"/>
    <w:rsid w:val="00494FE3"/>
    <w:rsid w:val="004B7267"/>
    <w:rsid w:val="004E4BFC"/>
    <w:rsid w:val="004F6E28"/>
    <w:rsid w:val="00501D23"/>
    <w:rsid w:val="005057FD"/>
    <w:rsid w:val="00523405"/>
    <w:rsid w:val="00526ED1"/>
    <w:rsid w:val="0053787D"/>
    <w:rsid w:val="005479EF"/>
    <w:rsid w:val="00555C45"/>
    <w:rsid w:val="0056341A"/>
    <w:rsid w:val="005A631D"/>
    <w:rsid w:val="005A7562"/>
    <w:rsid w:val="005E5316"/>
    <w:rsid w:val="005F0839"/>
    <w:rsid w:val="00606FE2"/>
    <w:rsid w:val="00613DEF"/>
    <w:rsid w:val="00643910"/>
    <w:rsid w:val="00653D02"/>
    <w:rsid w:val="006745AA"/>
    <w:rsid w:val="0068517C"/>
    <w:rsid w:val="006C5D47"/>
    <w:rsid w:val="006E5599"/>
    <w:rsid w:val="007060DF"/>
    <w:rsid w:val="0071222E"/>
    <w:rsid w:val="00722E13"/>
    <w:rsid w:val="00737D1B"/>
    <w:rsid w:val="007550E2"/>
    <w:rsid w:val="007553B4"/>
    <w:rsid w:val="0077787C"/>
    <w:rsid w:val="007A4A26"/>
    <w:rsid w:val="007A71BF"/>
    <w:rsid w:val="007C1244"/>
    <w:rsid w:val="007C1E9D"/>
    <w:rsid w:val="007C60DC"/>
    <w:rsid w:val="007F0DFA"/>
    <w:rsid w:val="0080105A"/>
    <w:rsid w:val="0080296E"/>
    <w:rsid w:val="00803C61"/>
    <w:rsid w:val="008056D7"/>
    <w:rsid w:val="00812381"/>
    <w:rsid w:val="0082018F"/>
    <w:rsid w:val="00831701"/>
    <w:rsid w:val="00840A12"/>
    <w:rsid w:val="00857691"/>
    <w:rsid w:val="008603BF"/>
    <w:rsid w:val="00877ED4"/>
    <w:rsid w:val="008A635D"/>
    <w:rsid w:val="008B149D"/>
    <w:rsid w:val="008C3B89"/>
    <w:rsid w:val="008C5F93"/>
    <w:rsid w:val="008C6CAC"/>
    <w:rsid w:val="008D1E42"/>
    <w:rsid w:val="008E59CD"/>
    <w:rsid w:val="00904890"/>
    <w:rsid w:val="0091485D"/>
    <w:rsid w:val="00915688"/>
    <w:rsid w:val="00930755"/>
    <w:rsid w:val="00934332"/>
    <w:rsid w:val="00937484"/>
    <w:rsid w:val="009377AF"/>
    <w:rsid w:val="00943F71"/>
    <w:rsid w:val="00944BBF"/>
    <w:rsid w:val="00963797"/>
    <w:rsid w:val="00985721"/>
    <w:rsid w:val="00987AA4"/>
    <w:rsid w:val="00995BA5"/>
    <w:rsid w:val="009B7AA8"/>
    <w:rsid w:val="009E392F"/>
    <w:rsid w:val="009F1544"/>
    <w:rsid w:val="009F17D6"/>
    <w:rsid w:val="009F3CF8"/>
    <w:rsid w:val="00A02C06"/>
    <w:rsid w:val="00A265E8"/>
    <w:rsid w:val="00A27A61"/>
    <w:rsid w:val="00A32EED"/>
    <w:rsid w:val="00A423F3"/>
    <w:rsid w:val="00A440E6"/>
    <w:rsid w:val="00A46D4B"/>
    <w:rsid w:val="00A50DDB"/>
    <w:rsid w:val="00A53407"/>
    <w:rsid w:val="00A62A60"/>
    <w:rsid w:val="00A75290"/>
    <w:rsid w:val="00A87967"/>
    <w:rsid w:val="00A927D0"/>
    <w:rsid w:val="00A9460A"/>
    <w:rsid w:val="00AA3600"/>
    <w:rsid w:val="00AA6C6D"/>
    <w:rsid w:val="00AE24D7"/>
    <w:rsid w:val="00AE4B55"/>
    <w:rsid w:val="00AF513D"/>
    <w:rsid w:val="00B001B9"/>
    <w:rsid w:val="00B2636C"/>
    <w:rsid w:val="00B5146D"/>
    <w:rsid w:val="00B5352E"/>
    <w:rsid w:val="00B63D8D"/>
    <w:rsid w:val="00B66C9F"/>
    <w:rsid w:val="00B932E1"/>
    <w:rsid w:val="00BB0A28"/>
    <w:rsid w:val="00BC017A"/>
    <w:rsid w:val="00BC0BD8"/>
    <w:rsid w:val="00BC3E92"/>
    <w:rsid w:val="00BC67E5"/>
    <w:rsid w:val="00BE25DE"/>
    <w:rsid w:val="00C005FF"/>
    <w:rsid w:val="00C03C2C"/>
    <w:rsid w:val="00C16454"/>
    <w:rsid w:val="00C2201B"/>
    <w:rsid w:val="00C376B5"/>
    <w:rsid w:val="00C42220"/>
    <w:rsid w:val="00C771C5"/>
    <w:rsid w:val="00C9295C"/>
    <w:rsid w:val="00CC5B37"/>
    <w:rsid w:val="00CD6C83"/>
    <w:rsid w:val="00CD6DC3"/>
    <w:rsid w:val="00CE536F"/>
    <w:rsid w:val="00D13EEA"/>
    <w:rsid w:val="00D35334"/>
    <w:rsid w:val="00D411FD"/>
    <w:rsid w:val="00D45238"/>
    <w:rsid w:val="00D6656C"/>
    <w:rsid w:val="00D84F85"/>
    <w:rsid w:val="00D9356C"/>
    <w:rsid w:val="00DB6176"/>
    <w:rsid w:val="00DF6011"/>
    <w:rsid w:val="00DF7223"/>
    <w:rsid w:val="00E1683B"/>
    <w:rsid w:val="00E226BF"/>
    <w:rsid w:val="00E71CD1"/>
    <w:rsid w:val="00E730BA"/>
    <w:rsid w:val="00E73710"/>
    <w:rsid w:val="00E846E0"/>
    <w:rsid w:val="00E96D44"/>
    <w:rsid w:val="00EE3BC7"/>
    <w:rsid w:val="00EF4F8E"/>
    <w:rsid w:val="00F06B7F"/>
    <w:rsid w:val="00F20643"/>
    <w:rsid w:val="00F27165"/>
    <w:rsid w:val="00F6406E"/>
    <w:rsid w:val="00FA3E2D"/>
    <w:rsid w:val="00FB5376"/>
    <w:rsid w:val="00FC76D5"/>
    <w:rsid w:val="00FE30A1"/>
    <w:rsid w:val="00FE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0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083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F0839"/>
  </w:style>
  <w:style w:type="character" w:styleId="a5">
    <w:name w:val="Hyperlink"/>
    <w:basedOn w:val="a0"/>
    <w:uiPriority w:val="99"/>
    <w:unhideWhenUsed/>
    <w:rsid w:val="005F0839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CD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D6C8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04A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4A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71FB-0F07-4025-9234-27131CE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WY</cp:lastModifiedBy>
  <cp:revision>121</cp:revision>
  <cp:lastPrinted>2018-05-04T01:43:00Z</cp:lastPrinted>
  <dcterms:created xsi:type="dcterms:W3CDTF">2014-04-18T07:23:00Z</dcterms:created>
  <dcterms:modified xsi:type="dcterms:W3CDTF">2018-06-05T06:37:00Z</dcterms:modified>
</cp:coreProperties>
</file>