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ind w:left="0"/>
        <w:rPr>
          <w:sz w:val="32"/>
          <w:szCs w:val="32"/>
        </w:rPr>
      </w:pPr>
      <w:bookmarkStart w:id="0" w:name="_GoBack"/>
      <w:bookmarkEnd w:id="0"/>
      <w:r>
        <w:rPr>
          <w:rFonts w:hint="eastAsia"/>
          <w:sz w:val="32"/>
          <w:szCs w:val="32"/>
        </w:rPr>
        <w:t>附件3：</w:t>
      </w:r>
    </w:p>
    <w:p>
      <w:pPr>
        <w:adjustRightInd w:val="0"/>
        <w:snapToGrid w:val="0"/>
        <w:spacing w:line="600" w:lineRule="exact"/>
        <w:ind w:left="0"/>
        <w:jc w:val="center"/>
        <w:rPr>
          <w:rFonts w:ascii="文星简小标宋" w:hAnsi="宋体" w:eastAsia="文星简小标宋"/>
          <w:bCs/>
          <w:sz w:val="44"/>
          <w:szCs w:val="44"/>
        </w:rPr>
      </w:pPr>
      <w:r>
        <w:rPr>
          <w:rFonts w:hint="eastAsia" w:ascii="文星简小标宋" w:hAnsi="宋体" w:eastAsia="文星简小标宋"/>
          <w:bCs/>
          <w:sz w:val="44"/>
          <w:szCs w:val="44"/>
        </w:rPr>
        <w:t>天津市经济系列职称评价标准</w:t>
      </w:r>
    </w:p>
    <w:p>
      <w:pPr>
        <w:adjustRightInd w:val="0"/>
        <w:snapToGrid w:val="0"/>
        <w:spacing w:line="600" w:lineRule="exact"/>
        <w:ind w:left="0"/>
        <w:jc w:val="left"/>
        <w:rPr>
          <w:rFonts w:eastAsia="仿宋"/>
          <w:sz w:val="32"/>
          <w:szCs w:val="32"/>
        </w:rPr>
      </w:pPr>
    </w:p>
    <w:p>
      <w:pPr>
        <w:adjustRightInd w:val="0"/>
        <w:snapToGrid w:val="0"/>
        <w:spacing w:line="600" w:lineRule="exact"/>
        <w:ind w:left="0" w:firstLine="640" w:firstLineChars="200"/>
        <w:jc w:val="left"/>
        <w:rPr>
          <w:rFonts w:ascii="黑体" w:hAnsi="黑体" w:eastAsia="黑体"/>
          <w:sz w:val="32"/>
          <w:szCs w:val="32"/>
        </w:rPr>
      </w:pPr>
      <w:r>
        <w:rPr>
          <w:rFonts w:ascii="黑体" w:hAnsi="黑体" w:eastAsia="黑体"/>
          <w:sz w:val="32"/>
          <w:szCs w:val="32"/>
        </w:rPr>
        <w:t>一、基本条件</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（一）遵守中华人民共和国宪法和法律法规，贯彻落实党和国家方针政策。</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（二）具有良好的职业道德、敬业精神。</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（三）热爱本职工作，身心健康，认真履行岗位职责。</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（四）按国家和我市规定，符合年度考核和继续教育相关要求。</w:t>
      </w:r>
    </w:p>
    <w:p>
      <w:pPr>
        <w:adjustRightInd w:val="0"/>
        <w:snapToGrid w:val="0"/>
        <w:spacing w:line="600" w:lineRule="exact"/>
        <w:ind w:left="0" w:firstLine="640" w:firstLineChars="200"/>
        <w:jc w:val="left"/>
        <w:rPr>
          <w:rFonts w:ascii="黑体" w:hAnsi="黑体" w:eastAsia="黑体"/>
          <w:sz w:val="32"/>
          <w:szCs w:val="32"/>
        </w:rPr>
      </w:pPr>
      <w:r>
        <w:rPr>
          <w:rFonts w:ascii="黑体" w:hAnsi="黑体" w:eastAsia="黑体"/>
          <w:sz w:val="32"/>
          <w:szCs w:val="32"/>
        </w:rPr>
        <w:t>二、</w:t>
      </w:r>
      <w:r>
        <w:rPr>
          <w:rFonts w:hint="eastAsia" w:ascii="黑体" w:hAnsi="黑体" w:eastAsia="黑体"/>
          <w:sz w:val="32"/>
          <w:szCs w:val="32"/>
        </w:rPr>
        <w:t>助理经济师资</w:t>
      </w:r>
      <w:r>
        <w:rPr>
          <w:rFonts w:ascii="黑体" w:hAnsi="黑体" w:eastAsia="黑体"/>
          <w:sz w:val="32"/>
          <w:szCs w:val="32"/>
        </w:rPr>
        <w:t>格条件</w:t>
      </w:r>
    </w:p>
    <w:p>
      <w:pPr>
        <w:adjustRightInd w:val="0"/>
        <w:snapToGrid w:val="0"/>
        <w:spacing w:line="600" w:lineRule="exact"/>
        <w:ind w:firstLine="640" w:firstLineChars="200"/>
        <w:rPr>
          <w:rFonts w:eastAsia="仿宋_GB2312"/>
          <w:sz w:val="32"/>
          <w:szCs w:val="32"/>
        </w:rPr>
      </w:pPr>
      <w:r>
        <w:rPr>
          <w:rFonts w:eastAsia="仿宋_GB2312"/>
          <w:sz w:val="32"/>
          <w:szCs w:val="32"/>
        </w:rPr>
        <w:t>在符合基本条件的基础上，还应符合以下条件：</w:t>
      </w:r>
    </w:p>
    <w:p>
      <w:pPr>
        <w:adjustRightInd w:val="0"/>
        <w:snapToGrid w:val="0"/>
        <w:spacing w:line="600" w:lineRule="exact"/>
        <w:ind w:firstLine="640" w:firstLineChars="200"/>
        <w:rPr>
          <w:rFonts w:eastAsia="仿宋_GB2312"/>
          <w:sz w:val="32"/>
          <w:szCs w:val="32"/>
        </w:rPr>
      </w:pPr>
      <w:r>
        <w:rPr>
          <w:rFonts w:hint="eastAsia" w:eastAsia="楷体_GB2312"/>
          <w:sz w:val="32"/>
          <w:szCs w:val="32"/>
        </w:rPr>
        <w:t>（一）学历、资历要求。</w:t>
      </w:r>
      <w:r>
        <w:rPr>
          <w:rFonts w:hint="eastAsia" w:eastAsia="仿宋_GB2312"/>
          <w:sz w:val="32"/>
          <w:szCs w:val="32"/>
        </w:rPr>
        <w:t>凡从事经济专业工作、</w:t>
      </w:r>
      <w:r>
        <w:rPr>
          <w:rFonts w:eastAsia="仿宋_GB2312"/>
          <w:sz w:val="32"/>
          <w:szCs w:val="32"/>
        </w:rPr>
        <w:t>具备国家教育部门认可的高中毕业（含高中、中专、职高、技校</w:t>
      </w:r>
      <w:r>
        <w:rPr>
          <w:rFonts w:hint="eastAsia" w:eastAsia="仿宋_GB2312"/>
          <w:sz w:val="32"/>
          <w:szCs w:val="32"/>
        </w:rPr>
        <w:t>，下同</w:t>
      </w:r>
      <w:r>
        <w:rPr>
          <w:rFonts w:eastAsia="仿宋_GB2312"/>
          <w:sz w:val="32"/>
          <w:szCs w:val="32"/>
        </w:rPr>
        <w:t>）以上学历</w:t>
      </w:r>
      <w:r>
        <w:rPr>
          <w:rFonts w:hint="eastAsia" w:eastAsia="仿宋_GB2312"/>
          <w:sz w:val="32"/>
          <w:szCs w:val="32"/>
        </w:rPr>
        <w:t>，均可报名参加初级经济专业技术资格考试。</w:t>
      </w:r>
    </w:p>
    <w:p>
      <w:pPr>
        <w:adjustRightInd w:val="0"/>
        <w:snapToGrid w:val="0"/>
        <w:spacing w:line="600" w:lineRule="exact"/>
        <w:ind w:left="0" w:firstLine="640" w:firstLineChars="200"/>
        <w:jc w:val="left"/>
        <w:rPr>
          <w:rFonts w:eastAsia="仿宋_GB2312"/>
          <w:sz w:val="32"/>
          <w:szCs w:val="32"/>
        </w:rPr>
      </w:pPr>
      <w:r>
        <w:rPr>
          <w:rFonts w:eastAsia="楷体_GB2312"/>
          <w:sz w:val="32"/>
          <w:szCs w:val="32"/>
        </w:rPr>
        <w:t>（二）专业能力、业绩成果要求。</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1．</w:t>
      </w:r>
      <w:r>
        <w:rPr>
          <w:rFonts w:eastAsia="仿宋_GB2312"/>
          <w:sz w:val="32"/>
          <w:szCs w:val="32"/>
        </w:rPr>
        <w:t>具有较系统的经济专业理论知识和业务技能。</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2．</w:t>
      </w:r>
      <w:r>
        <w:rPr>
          <w:rFonts w:eastAsia="仿宋_GB2312"/>
          <w:sz w:val="32"/>
          <w:szCs w:val="32"/>
        </w:rPr>
        <w:t>能够独立地对专项经济活动进行分析综合，提出建设性的意见。</w:t>
      </w:r>
    </w:p>
    <w:p>
      <w:pPr>
        <w:adjustRightInd w:val="0"/>
        <w:snapToGrid w:val="0"/>
        <w:spacing w:line="600" w:lineRule="exact"/>
        <w:ind w:left="0" w:firstLine="640" w:firstLineChars="200"/>
        <w:jc w:val="left"/>
        <w:rPr>
          <w:rFonts w:ascii="黑体" w:hAnsi="黑体" w:eastAsia="黑体"/>
          <w:sz w:val="32"/>
          <w:szCs w:val="32"/>
        </w:rPr>
      </w:pPr>
      <w:r>
        <w:rPr>
          <w:rFonts w:hint="eastAsia" w:ascii="黑体" w:hAnsi="黑体" w:eastAsia="黑体"/>
          <w:sz w:val="32"/>
          <w:szCs w:val="32"/>
        </w:rPr>
        <w:t>三</w:t>
      </w:r>
      <w:r>
        <w:rPr>
          <w:rFonts w:ascii="黑体" w:hAnsi="黑体" w:eastAsia="黑体"/>
          <w:sz w:val="32"/>
          <w:szCs w:val="32"/>
        </w:rPr>
        <w:t>、</w:t>
      </w:r>
      <w:r>
        <w:rPr>
          <w:rFonts w:hint="eastAsia" w:ascii="黑体" w:hAnsi="黑体" w:eastAsia="黑体"/>
          <w:sz w:val="32"/>
          <w:szCs w:val="32"/>
        </w:rPr>
        <w:t>经济师资</w:t>
      </w:r>
      <w:r>
        <w:rPr>
          <w:rFonts w:ascii="黑体" w:hAnsi="黑体" w:eastAsia="黑体"/>
          <w:sz w:val="32"/>
          <w:szCs w:val="32"/>
        </w:rPr>
        <w:t>格条件</w:t>
      </w:r>
    </w:p>
    <w:p>
      <w:pPr>
        <w:adjustRightInd w:val="0"/>
        <w:snapToGrid w:val="0"/>
        <w:spacing w:line="600" w:lineRule="exact"/>
        <w:ind w:firstLine="640" w:firstLineChars="200"/>
        <w:rPr>
          <w:rFonts w:eastAsia="仿宋_GB2312"/>
          <w:sz w:val="32"/>
          <w:szCs w:val="32"/>
        </w:rPr>
      </w:pPr>
      <w:r>
        <w:rPr>
          <w:rFonts w:eastAsia="仿宋_GB2312"/>
          <w:sz w:val="32"/>
          <w:szCs w:val="32"/>
        </w:rPr>
        <w:t>在符合基本条件的基础上，还应符合以下条件：</w:t>
      </w:r>
    </w:p>
    <w:p>
      <w:pPr>
        <w:adjustRightInd w:val="0"/>
        <w:snapToGrid w:val="0"/>
        <w:spacing w:line="600" w:lineRule="exact"/>
        <w:ind w:firstLine="640" w:firstLineChars="200"/>
        <w:rPr>
          <w:rFonts w:eastAsia="仿宋_GB2312"/>
          <w:sz w:val="32"/>
          <w:szCs w:val="32"/>
        </w:rPr>
      </w:pPr>
      <w:r>
        <w:rPr>
          <w:rFonts w:hint="eastAsia" w:eastAsia="楷体_GB2312"/>
          <w:sz w:val="32"/>
          <w:szCs w:val="32"/>
        </w:rPr>
        <w:t>（一）学历、资历要求。</w:t>
      </w:r>
      <w:r>
        <w:rPr>
          <w:rFonts w:eastAsia="仿宋_GB2312"/>
          <w:sz w:val="32"/>
          <w:szCs w:val="32"/>
        </w:rPr>
        <w:t>符合下列条件</w:t>
      </w:r>
      <w:r>
        <w:rPr>
          <w:rFonts w:hint="eastAsia" w:eastAsia="仿宋_GB2312"/>
          <w:sz w:val="32"/>
          <w:szCs w:val="32"/>
        </w:rPr>
        <w:t>之一的，可报名参加中级经济专业技术资格考试</w:t>
      </w:r>
      <w:r>
        <w:rPr>
          <w:rFonts w:eastAsia="仿宋_GB2312"/>
          <w:sz w:val="32"/>
          <w:szCs w:val="32"/>
        </w:rPr>
        <w:t>：</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1．</w:t>
      </w:r>
      <w:r>
        <w:rPr>
          <w:rFonts w:eastAsia="仿宋_GB2312"/>
          <w:sz w:val="32"/>
          <w:szCs w:val="32"/>
        </w:rPr>
        <w:t>高中毕业</w:t>
      </w:r>
      <w:r>
        <w:rPr>
          <w:rFonts w:hint="eastAsia" w:eastAsia="仿宋_GB2312"/>
          <w:sz w:val="32"/>
          <w:szCs w:val="32"/>
        </w:rPr>
        <w:t>并</w:t>
      </w:r>
      <w:r>
        <w:rPr>
          <w:rFonts w:eastAsia="仿宋_GB2312"/>
          <w:sz w:val="32"/>
          <w:szCs w:val="32"/>
        </w:rPr>
        <w:t>取得</w:t>
      </w:r>
      <w:r>
        <w:rPr>
          <w:rFonts w:hint="eastAsia" w:eastAsia="仿宋_GB2312"/>
          <w:sz w:val="32"/>
          <w:szCs w:val="32"/>
        </w:rPr>
        <w:t>初级经济专业技术资格</w:t>
      </w:r>
      <w:r>
        <w:rPr>
          <w:rFonts w:eastAsia="仿宋_GB2312"/>
          <w:sz w:val="32"/>
          <w:szCs w:val="32"/>
        </w:rPr>
        <w:t>，从事相关专业工作满10年</w:t>
      </w:r>
      <w:r>
        <w:rPr>
          <w:rFonts w:hint="eastAsia" w:eastAsia="仿宋_GB2312"/>
          <w:sz w:val="32"/>
          <w:szCs w:val="32"/>
        </w:rPr>
        <w:t>；</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2．</w:t>
      </w:r>
      <w:r>
        <w:rPr>
          <w:rFonts w:eastAsia="仿宋_GB2312"/>
          <w:sz w:val="32"/>
          <w:szCs w:val="32"/>
        </w:rPr>
        <w:t>具备大学专科学历，从事相关专业工作满6年；</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3．</w:t>
      </w:r>
      <w:r>
        <w:rPr>
          <w:rFonts w:eastAsia="仿宋_GB2312"/>
          <w:sz w:val="32"/>
          <w:szCs w:val="32"/>
        </w:rPr>
        <w:t>具备大学本科学历或学士学位，从事相关专业工作满4年；</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4．</w:t>
      </w:r>
      <w:r>
        <w:rPr>
          <w:rFonts w:eastAsia="仿宋_GB2312"/>
          <w:sz w:val="32"/>
          <w:szCs w:val="32"/>
        </w:rPr>
        <w:t>具备第二学士学位或研究生班毕业，从事相关专业工作满2年；</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5．</w:t>
      </w:r>
      <w:r>
        <w:rPr>
          <w:rFonts w:eastAsia="仿宋_GB2312"/>
          <w:sz w:val="32"/>
          <w:szCs w:val="32"/>
        </w:rPr>
        <w:t>具备硕士学位，从事相关专业工作满1年；</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6．</w:t>
      </w:r>
      <w:r>
        <w:rPr>
          <w:rFonts w:eastAsia="仿宋_GB2312"/>
          <w:sz w:val="32"/>
          <w:szCs w:val="32"/>
        </w:rPr>
        <w:t>具备博士学位</w:t>
      </w:r>
      <w:r>
        <w:rPr>
          <w:rFonts w:hint="eastAsia" w:eastAsia="仿宋_GB2312"/>
          <w:sz w:val="32"/>
          <w:szCs w:val="32"/>
        </w:rPr>
        <w:t>。</w:t>
      </w:r>
    </w:p>
    <w:p>
      <w:pPr>
        <w:adjustRightInd w:val="0"/>
        <w:snapToGrid w:val="0"/>
        <w:spacing w:line="600" w:lineRule="exact"/>
        <w:ind w:left="0" w:firstLine="640" w:firstLineChars="200"/>
        <w:jc w:val="left"/>
        <w:rPr>
          <w:rFonts w:eastAsia="仿宋_GB2312"/>
          <w:sz w:val="32"/>
          <w:szCs w:val="32"/>
        </w:rPr>
      </w:pPr>
      <w:r>
        <w:rPr>
          <w:rFonts w:eastAsia="楷体_GB2312"/>
          <w:sz w:val="32"/>
          <w:szCs w:val="32"/>
        </w:rPr>
        <w:t>（二）专业能力、业绩成果要求。</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具有系统的经济专业理论知识，能够理解和正确执行国家有关方针、政策。</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2</w:t>
      </w:r>
      <w:r>
        <w:rPr>
          <w:rFonts w:hint="eastAsia" w:eastAsia="仿宋_GB2312"/>
          <w:sz w:val="32"/>
          <w:szCs w:val="32"/>
        </w:rPr>
        <w:t>．</w:t>
      </w:r>
      <w:r>
        <w:rPr>
          <w:rFonts w:eastAsia="仿宋_GB2312"/>
          <w:sz w:val="32"/>
          <w:szCs w:val="32"/>
        </w:rPr>
        <w:t>有较丰富的经济工作实践经验，能够独立地解决较复杂的业务问题。</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3</w:t>
      </w:r>
      <w:r>
        <w:rPr>
          <w:rFonts w:hint="eastAsia" w:eastAsia="仿宋_GB2312"/>
          <w:sz w:val="32"/>
          <w:szCs w:val="32"/>
        </w:rPr>
        <w:t>．</w:t>
      </w:r>
      <w:r>
        <w:rPr>
          <w:rFonts w:eastAsia="仿宋_GB2312"/>
          <w:sz w:val="32"/>
          <w:szCs w:val="32"/>
        </w:rPr>
        <w:t>工作业绩良好，取得一定的成果或经济效益。</w:t>
      </w:r>
    </w:p>
    <w:p>
      <w:pPr>
        <w:adjustRightInd w:val="0"/>
        <w:snapToGrid w:val="0"/>
        <w:spacing w:line="600" w:lineRule="exact"/>
        <w:ind w:left="0" w:firstLine="640" w:firstLineChars="200"/>
        <w:jc w:val="left"/>
        <w:rPr>
          <w:rFonts w:ascii="黑体" w:hAnsi="黑体" w:eastAsia="黑体"/>
          <w:sz w:val="32"/>
          <w:szCs w:val="32"/>
        </w:rPr>
      </w:pPr>
      <w:r>
        <w:rPr>
          <w:rFonts w:hint="eastAsia" w:ascii="黑体" w:hAnsi="黑体" w:eastAsia="黑体"/>
          <w:sz w:val="32"/>
          <w:szCs w:val="32"/>
        </w:rPr>
        <w:t>四</w:t>
      </w:r>
      <w:r>
        <w:rPr>
          <w:rFonts w:ascii="黑体" w:hAnsi="黑体" w:eastAsia="黑体"/>
          <w:sz w:val="32"/>
          <w:szCs w:val="32"/>
        </w:rPr>
        <w:t>、</w:t>
      </w:r>
      <w:r>
        <w:rPr>
          <w:rFonts w:hint="eastAsia" w:ascii="黑体" w:hAnsi="黑体" w:eastAsia="黑体"/>
          <w:sz w:val="32"/>
          <w:szCs w:val="32"/>
        </w:rPr>
        <w:t>高级经济师资</w:t>
      </w:r>
      <w:r>
        <w:rPr>
          <w:rFonts w:ascii="黑体" w:hAnsi="黑体" w:eastAsia="黑体"/>
          <w:sz w:val="32"/>
          <w:szCs w:val="32"/>
        </w:rPr>
        <w:t>格条件</w:t>
      </w:r>
    </w:p>
    <w:p>
      <w:pPr>
        <w:adjustRightInd w:val="0"/>
        <w:snapToGrid w:val="0"/>
        <w:spacing w:line="600" w:lineRule="exact"/>
        <w:ind w:firstLine="640" w:firstLineChars="200"/>
        <w:rPr>
          <w:rFonts w:eastAsia="仿宋_GB2312"/>
          <w:sz w:val="32"/>
          <w:szCs w:val="32"/>
        </w:rPr>
      </w:pPr>
      <w:r>
        <w:rPr>
          <w:rFonts w:eastAsia="仿宋_GB2312"/>
          <w:sz w:val="32"/>
          <w:szCs w:val="32"/>
        </w:rPr>
        <w:t>在符合基本条件的基础上，还应符合以下条件：</w:t>
      </w:r>
    </w:p>
    <w:p>
      <w:pPr>
        <w:adjustRightInd w:val="0"/>
        <w:snapToGrid w:val="0"/>
        <w:spacing w:line="600" w:lineRule="exact"/>
        <w:ind w:firstLine="640" w:firstLineChars="200"/>
        <w:rPr>
          <w:rFonts w:eastAsia="仿宋_GB2312"/>
          <w:sz w:val="32"/>
          <w:szCs w:val="32"/>
        </w:rPr>
      </w:pPr>
      <w:r>
        <w:rPr>
          <w:rFonts w:hint="eastAsia" w:eastAsia="楷体_GB2312"/>
          <w:sz w:val="32"/>
          <w:szCs w:val="32"/>
        </w:rPr>
        <w:t>（一）学历、资历要求。</w:t>
      </w:r>
      <w:r>
        <w:rPr>
          <w:rFonts w:eastAsia="仿宋_GB2312"/>
          <w:sz w:val="32"/>
          <w:szCs w:val="32"/>
        </w:rPr>
        <w:t>符合下列条件</w:t>
      </w:r>
      <w:r>
        <w:rPr>
          <w:rFonts w:hint="eastAsia" w:eastAsia="仿宋_GB2312"/>
          <w:sz w:val="32"/>
          <w:szCs w:val="32"/>
        </w:rPr>
        <w:t>之一，可报名高级经济专业技术资格考试</w:t>
      </w:r>
      <w:r>
        <w:rPr>
          <w:rFonts w:eastAsia="仿宋_GB2312"/>
          <w:sz w:val="32"/>
          <w:szCs w:val="32"/>
        </w:rPr>
        <w:t>：</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1．</w:t>
      </w:r>
      <w:r>
        <w:rPr>
          <w:rFonts w:eastAsia="仿宋_GB2312"/>
          <w:sz w:val="32"/>
          <w:szCs w:val="32"/>
        </w:rPr>
        <w:t>具备大学专科学历，取得</w:t>
      </w:r>
      <w:r>
        <w:rPr>
          <w:rFonts w:hint="eastAsia" w:eastAsia="仿宋_GB2312"/>
          <w:sz w:val="32"/>
          <w:szCs w:val="32"/>
        </w:rPr>
        <w:t>中级经济专业技术资格</w:t>
      </w:r>
      <w:r>
        <w:rPr>
          <w:rFonts w:eastAsia="仿宋_GB2312"/>
          <w:sz w:val="32"/>
          <w:szCs w:val="32"/>
        </w:rPr>
        <w:t>后，从事与经济师职责相关工作满10年</w:t>
      </w:r>
      <w:r>
        <w:rPr>
          <w:rFonts w:hint="eastAsia" w:eastAsia="仿宋_GB2312"/>
          <w:sz w:val="32"/>
          <w:szCs w:val="32"/>
        </w:rPr>
        <w:t>；</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2．</w:t>
      </w:r>
      <w:r>
        <w:rPr>
          <w:rFonts w:eastAsia="仿宋_GB2312"/>
          <w:sz w:val="32"/>
          <w:szCs w:val="32"/>
        </w:rPr>
        <w:t>具备硕士学位，或第二学士学位或研究生班毕业，或大学本科学历或学士学位，取得</w:t>
      </w:r>
      <w:r>
        <w:rPr>
          <w:rFonts w:hint="eastAsia" w:eastAsia="仿宋_GB2312"/>
          <w:sz w:val="32"/>
          <w:szCs w:val="32"/>
        </w:rPr>
        <w:t>中级经济专业技术资格</w:t>
      </w:r>
      <w:r>
        <w:rPr>
          <w:rFonts w:eastAsia="仿宋_GB2312"/>
          <w:sz w:val="32"/>
          <w:szCs w:val="32"/>
        </w:rPr>
        <w:t>后，从事与经济师职责相关工作满5年；</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3．</w:t>
      </w:r>
      <w:r>
        <w:rPr>
          <w:rFonts w:eastAsia="仿宋_GB2312"/>
          <w:sz w:val="32"/>
          <w:szCs w:val="32"/>
        </w:rPr>
        <w:t>具备博士学位，取得</w:t>
      </w:r>
      <w:r>
        <w:rPr>
          <w:rFonts w:hint="eastAsia" w:eastAsia="仿宋_GB2312"/>
          <w:sz w:val="32"/>
          <w:szCs w:val="32"/>
        </w:rPr>
        <w:t>中级经济专业技术资格</w:t>
      </w:r>
      <w:r>
        <w:rPr>
          <w:rFonts w:eastAsia="仿宋_GB2312"/>
          <w:sz w:val="32"/>
          <w:szCs w:val="32"/>
        </w:rPr>
        <w:t>后，从事与经济师职责相关工作满2年</w:t>
      </w:r>
      <w:r>
        <w:rPr>
          <w:rFonts w:hint="eastAsia" w:eastAsia="仿宋_GB2312"/>
          <w:sz w:val="32"/>
          <w:szCs w:val="32"/>
        </w:rPr>
        <w:t>。</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取得会计、统计、审计中级专业技术资格，符合以上学历、资历条件的，也可以报名参加高级经济专业技术资格考试。</w:t>
      </w:r>
    </w:p>
    <w:p>
      <w:pPr>
        <w:adjustRightInd w:val="0"/>
        <w:snapToGrid w:val="0"/>
        <w:spacing w:line="600" w:lineRule="exact"/>
        <w:ind w:left="0" w:firstLine="640" w:firstLineChars="200"/>
        <w:jc w:val="left"/>
        <w:rPr>
          <w:rFonts w:eastAsia="仿宋_GB2312"/>
          <w:sz w:val="32"/>
          <w:szCs w:val="32"/>
        </w:rPr>
      </w:pPr>
      <w:r>
        <w:rPr>
          <w:rFonts w:eastAsia="楷体_GB2312"/>
          <w:sz w:val="32"/>
          <w:szCs w:val="32"/>
        </w:rPr>
        <w:t>（二）专业能力</w:t>
      </w:r>
      <w:r>
        <w:rPr>
          <w:rFonts w:hint="eastAsia" w:eastAsia="楷体_GB2312"/>
          <w:sz w:val="32"/>
          <w:szCs w:val="32"/>
        </w:rPr>
        <w:t>要求。</w:t>
      </w:r>
      <w:r>
        <w:rPr>
          <w:rFonts w:hint="eastAsia" w:eastAsia="仿宋_GB2312"/>
          <w:sz w:val="32"/>
          <w:szCs w:val="32"/>
        </w:rPr>
        <w:t>能够</w:t>
      </w:r>
      <w:r>
        <w:rPr>
          <w:rFonts w:eastAsia="仿宋_GB2312"/>
          <w:sz w:val="32"/>
          <w:szCs w:val="32"/>
        </w:rPr>
        <w:t>系统掌握经济工作专业理论、方法、技巧和相关政策法规</w:t>
      </w:r>
      <w:r>
        <w:rPr>
          <w:rFonts w:hint="eastAsia" w:eastAsia="仿宋_GB2312"/>
          <w:sz w:val="32"/>
          <w:szCs w:val="32"/>
        </w:rPr>
        <w:t>，以及国内外现代经济管理发展趋势；具备较强的组织分析和综合判断能力，能够对本岗位经济业务工作作出正确决策；具备丰富的本行业经济工作实践经验，能够解决所从事经济专业领域内的重要或关键问题；</w:t>
      </w:r>
      <w:r>
        <w:rPr>
          <w:rFonts w:eastAsia="仿宋_GB2312"/>
          <w:sz w:val="32"/>
          <w:szCs w:val="32"/>
        </w:rPr>
        <w:t>能够指导经济师</w:t>
      </w:r>
      <w:r>
        <w:rPr>
          <w:rFonts w:hint="eastAsia" w:eastAsia="仿宋_GB2312"/>
          <w:sz w:val="32"/>
          <w:szCs w:val="32"/>
        </w:rPr>
        <w:t>和其他经济专业人员</w:t>
      </w:r>
      <w:r>
        <w:rPr>
          <w:rFonts w:eastAsia="仿宋_GB2312"/>
          <w:sz w:val="32"/>
          <w:szCs w:val="32"/>
        </w:rPr>
        <w:t>合理合规开展工作。</w:t>
      </w:r>
    </w:p>
    <w:p>
      <w:pPr>
        <w:adjustRightInd w:val="0"/>
        <w:snapToGrid w:val="0"/>
        <w:spacing w:line="600" w:lineRule="exact"/>
        <w:ind w:left="0" w:firstLine="640" w:firstLineChars="200"/>
        <w:jc w:val="left"/>
        <w:rPr>
          <w:rFonts w:ascii="仿宋_GB2312" w:eastAsia="仿宋_GB2312"/>
          <w:sz w:val="32"/>
          <w:szCs w:val="32"/>
        </w:rPr>
      </w:pPr>
      <w:r>
        <w:rPr>
          <w:rFonts w:hint="eastAsia" w:eastAsia="楷体_GB2312"/>
          <w:sz w:val="32"/>
          <w:szCs w:val="32"/>
        </w:rPr>
        <w:t>（三）</w:t>
      </w:r>
      <w:r>
        <w:rPr>
          <w:rFonts w:eastAsia="楷体_GB2312"/>
          <w:sz w:val="32"/>
          <w:szCs w:val="32"/>
        </w:rPr>
        <w:t>业绩成果要求。</w:t>
      </w:r>
      <w:r>
        <w:rPr>
          <w:rFonts w:eastAsia="仿宋_GB2312"/>
          <w:sz w:val="32"/>
          <w:szCs w:val="32"/>
        </w:rPr>
        <w:t>取得</w:t>
      </w:r>
      <w:r>
        <w:rPr>
          <w:rFonts w:hint="eastAsia" w:eastAsia="仿宋_GB2312"/>
          <w:sz w:val="32"/>
          <w:szCs w:val="32"/>
        </w:rPr>
        <w:t>经济师</w:t>
      </w:r>
      <w:r>
        <w:rPr>
          <w:rFonts w:eastAsia="仿宋_GB2312"/>
          <w:sz w:val="32"/>
          <w:szCs w:val="32"/>
        </w:rPr>
        <w:t>资格后</w:t>
      </w:r>
      <w:r>
        <w:rPr>
          <w:rFonts w:hint="eastAsia" w:eastAsia="仿宋_GB2312"/>
          <w:sz w:val="32"/>
          <w:szCs w:val="32"/>
        </w:rPr>
        <w:t>，</w:t>
      </w:r>
      <w:r>
        <w:rPr>
          <w:rFonts w:eastAsia="仿宋_GB2312"/>
          <w:sz w:val="32"/>
          <w:szCs w:val="32"/>
        </w:rPr>
        <w:t>应具备下列</w:t>
      </w:r>
      <w:r>
        <w:rPr>
          <w:rFonts w:hint="eastAsia" w:eastAsia="仿宋_GB2312"/>
          <w:sz w:val="32"/>
          <w:szCs w:val="32"/>
        </w:rPr>
        <w:t>2</w:t>
      </w:r>
      <w:r>
        <w:rPr>
          <w:rFonts w:eastAsia="仿宋_GB2312"/>
          <w:sz w:val="32"/>
          <w:szCs w:val="32"/>
        </w:rPr>
        <w:t>项及以上条件：</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主持大、中型企业</w:t>
      </w:r>
      <w:r>
        <w:rPr>
          <w:rFonts w:hint="eastAsia" w:eastAsia="仿宋_GB2312"/>
          <w:sz w:val="32"/>
          <w:szCs w:val="32"/>
        </w:rPr>
        <w:t>及事业单位</w:t>
      </w:r>
      <w:r>
        <w:rPr>
          <w:rFonts w:eastAsia="仿宋_GB2312"/>
          <w:sz w:val="32"/>
          <w:szCs w:val="32"/>
        </w:rPr>
        <w:t>经营管理工作连续2年以上</w:t>
      </w:r>
      <w:r>
        <w:rPr>
          <w:rFonts w:hint="eastAsia" w:eastAsia="仿宋_GB2312"/>
          <w:sz w:val="32"/>
          <w:szCs w:val="32"/>
        </w:rPr>
        <w:t>，</w:t>
      </w:r>
      <w:r>
        <w:rPr>
          <w:rFonts w:eastAsia="仿宋_GB2312"/>
          <w:sz w:val="32"/>
          <w:szCs w:val="32"/>
        </w:rPr>
        <w:t>或作为骨干参与</w:t>
      </w:r>
      <w:r>
        <w:rPr>
          <w:rFonts w:hint="eastAsia" w:eastAsia="仿宋_GB2312"/>
          <w:sz w:val="32"/>
          <w:szCs w:val="32"/>
        </w:rPr>
        <w:t>大、中型企业及事业单位经营管理工作连续3年以上，期间，</w:t>
      </w:r>
      <w:r>
        <w:rPr>
          <w:rFonts w:eastAsia="仿宋_GB2312"/>
          <w:sz w:val="32"/>
          <w:szCs w:val="32"/>
        </w:rPr>
        <w:t>取得</w:t>
      </w:r>
      <w:r>
        <w:rPr>
          <w:rFonts w:hint="eastAsia" w:eastAsia="仿宋_GB2312"/>
          <w:sz w:val="32"/>
          <w:szCs w:val="32"/>
        </w:rPr>
        <w:t>较好</w:t>
      </w:r>
      <w:r>
        <w:rPr>
          <w:rFonts w:eastAsia="仿宋_GB2312"/>
          <w:sz w:val="32"/>
          <w:szCs w:val="32"/>
        </w:rPr>
        <w:t>的经济或社会效益，或为企业的扭亏增盈做出突出贡献。</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2</w:t>
      </w:r>
      <w:r>
        <w:rPr>
          <w:rFonts w:hint="eastAsia" w:eastAsia="仿宋_GB2312"/>
          <w:sz w:val="32"/>
          <w:szCs w:val="32"/>
        </w:rPr>
        <w:t>．</w:t>
      </w:r>
      <w:r>
        <w:rPr>
          <w:rFonts w:eastAsia="仿宋_GB2312"/>
          <w:sz w:val="32"/>
          <w:szCs w:val="32"/>
        </w:rPr>
        <w:t>为大、中型企业大幅度提高经营管理水平和决策水平做出主要贡献，并使企业取得较好的经济效益</w:t>
      </w:r>
      <w:r>
        <w:rPr>
          <w:rFonts w:hint="eastAsia" w:eastAsia="仿宋_GB2312"/>
          <w:sz w:val="32"/>
          <w:szCs w:val="32"/>
        </w:rPr>
        <w:t>，</w:t>
      </w:r>
      <w:r>
        <w:rPr>
          <w:rFonts w:eastAsia="仿宋_GB2312"/>
          <w:sz w:val="32"/>
          <w:szCs w:val="32"/>
        </w:rPr>
        <w:t>或获得</w:t>
      </w:r>
      <w:r>
        <w:rPr>
          <w:rFonts w:hint="eastAsia" w:eastAsia="仿宋_GB2312"/>
          <w:sz w:val="32"/>
          <w:szCs w:val="32"/>
        </w:rPr>
        <w:t>市级及以上</w:t>
      </w:r>
      <w:r>
        <w:rPr>
          <w:rFonts w:eastAsia="仿宋_GB2312"/>
          <w:sz w:val="32"/>
          <w:szCs w:val="32"/>
        </w:rPr>
        <w:t>企业管理创新</w:t>
      </w:r>
      <w:r>
        <w:rPr>
          <w:rFonts w:hint="eastAsia" w:eastAsia="仿宋_GB2312"/>
          <w:sz w:val="32"/>
          <w:szCs w:val="32"/>
        </w:rPr>
        <w:t>奖项。</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3．</w:t>
      </w:r>
      <w:r>
        <w:rPr>
          <w:rFonts w:eastAsia="仿宋_GB2312"/>
          <w:sz w:val="32"/>
          <w:szCs w:val="32"/>
        </w:rPr>
        <w:t>主持小型企业经营管理连续3年</w:t>
      </w:r>
      <w:r>
        <w:rPr>
          <w:rFonts w:hint="eastAsia" w:eastAsia="仿宋_GB2312"/>
          <w:sz w:val="32"/>
          <w:szCs w:val="32"/>
        </w:rPr>
        <w:t>以上或</w:t>
      </w:r>
      <w:r>
        <w:rPr>
          <w:rFonts w:eastAsia="仿宋_GB2312"/>
          <w:sz w:val="32"/>
          <w:szCs w:val="32"/>
        </w:rPr>
        <w:t>高新技术企业经营管理连续2年</w:t>
      </w:r>
      <w:r>
        <w:rPr>
          <w:rFonts w:hint="eastAsia" w:eastAsia="仿宋_GB2312"/>
          <w:sz w:val="32"/>
          <w:szCs w:val="32"/>
        </w:rPr>
        <w:t>以上，期间，</w:t>
      </w:r>
      <w:r>
        <w:rPr>
          <w:rFonts w:eastAsia="仿宋_GB2312"/>
          <w:sz w:val="32"/>
          <w:szCs w:val="32"/>
        </w:rPr>
        <w:t>企业主要经济指标（如营业收入、盈利税收、单位能耗、人均产值等）达到</w:t>
      </w:r>
      <w:r>
        <w:rPr>
          <w:rFonts w:hint="eastAsia" w:eastAsia="仿宋_GB2312"/>
          <w:sz w:val="32"/>
          <w:szCs w:val="32"/>
        </w:rPr>
        <w:t>全市</w:t>
      </w:r>
      <w:r>
        <w:rPr>
          <w:rFonts w:eastAsia="仿宋_GB2312"/>
          <w:sz w:val="32"/>
          <w:szCs w:val="32"/>
        </w:rPr>
        <w:t>同行业企业先进水平。</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4．</w:t>
      </w:r>
      <w:r>
        <w:rPr>
          <w:rFonts w:eastAsia="仿宋_GB2312"/>
          <w:sz w:val="32"/>
          <w:szCs w:val="32"/>
        </w:rPr>
        <w:t>主持或作为骨干参与</w:t>
      </w:r>
      <w:r>
        <w:rPr>
          <w:rFonts w:hint="eastAsia" w:eastAsia="仿宋_GB2312"/>
          <w:sz w:val="32"/>
          <w:szCs w:val="32"/>
        </w:rPr>
        <w:t>市级</w:t>
      </w:r>
      <w:r>
        <w:rPr>
          <w:rFonts w:eastAsia="仿宋_GB2312"/>
          <w:sz w:val="32"/>
          <w:szCs w:val="32"/>
        </w:rPr>
        <w:t>重点项目1项以上或</w:t>
      </w:r>
      <w:r>
        <w:rPr>
          <w:rFonts w:hint="eastAsia" w:eastAsia="仿宋_GB2312"/>
          <w:sz w:val="32"/>
          <w:szCs w:val="32"/>
        </w:rPr>
        <w:t>区级</w:t>
      </w:r>
      <w:r>
        <w:rPr>
          <w:rFonts w:eastAsia="仿宋_GB2312"/>
          <w:sz w:val="32"/>
          <w:szCs w:val="32"/>
        </w:rPr>
        <w:t>重点项目2项以上的筹建、投产等全过程工作</w:t>
      </w:r>
      <w:r>
        <w:rPr>
          <w:rFonts w:hint="eastAsia" w:eastAsia="仿宋_GB2312"/>
          <w:sz w:val="32"/>
          <w:szCs w:val="32"/>
        </w:rPr>
        <w:t>，</w:t>
      </w:r>
      <w:r>
        <w:rPr>
          <w:rFonts w:eastAsia="仿宋_GB2312"/>
          <w:sz w:val="32"/>
          <w:szCs w:val="32"/>
        </w:rPr>
        <w:t>投产后达到设计指标。</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5</w:t>
      </w:r>
      <w:r>
        <w:rPr>
          <w:rFonts w:hint="eastAsia" w:eastAsia="仿宋_GB2312"/>
          <w:sz w:val="32"/>
          <w:szCs w:val="32"/>
        </w:rPr>
        <w:t>．</w:t>
      </w:r>
      <w:r>
        <w:rPr>
          <w:rFonts w:eastAsia="仿宋_GB2312"/>
          <w:sz w:val="32"/>
          <w:szCs w:val="32"/>
        </w:rPr>
        <w:t>从事经济研究工作</w:t>
      </w:r>
      <w:r>
        <w:rPr>
          <w:rFonts w:hint="eastAsia" w:eastAsia="仿宋_GB2312"/>
          <w:sz w:val="32"/>
          <w:szCs w:val="32"/>
        </w:rPr>
        <w:t>3年以上</w:t>
      </w:r>
      <w:r>
        <w:rPr>
          <w:rFonts w:eastAsia="仿宋_GB2312"/>
          <w:sz w:val="32"/>
          <w:szCs w:val="32"/>
        </w:rPr>
        <w:t>，主持或作为主要</w:t>
      </w:r>
      <w:r>
        <w:rPr>
          <w:rFonts w:hint="eastAsia" w:eastAsia="仿宋_GB2312"/>
          <w:sz w:val="32"/>
          <w:szCs w:val="32"/>
        </w:rPr>
        <w:t>参与</w:t>
      </w:r>
      <w:r>
        <w:rPr>
          <w:rFonts w:eastAsia="仿宋_GB2312"/>
          <w:sz w:val="32"/>
          <w:szCs w:val="32"/>
        </w:rPr>
        <w:t>人</w:t>
      </w:r>
      <w:r>
        <w:rPr>
          <w:rFonts w:hint="eastAsia" w:eastAsia="仿宋_GB2312"/>
          <w:sz w:val="32"/>
          <w:szCs w:val="32"/>
        </w:rPr>
        <w:t>完成</w:t>
      </w:r>
      <w:r>
        <w:rPr>
          <w:rFonts w:eastAsia="仿宋_GB2312"/>
          <w:sz w:val="32"/>
          <w:szCs w:val="32"/>
        </w:rPr>
        <w:t>省部级课题2项以上，或</w:t>
      </w:r>
      <w:r>
        <w:rPr>
          <w:rFonts w:hint="eastAsia" w:eastAsia="仿宋_GB2312"/>
          <w:sz w:val="32"/>
          <w:szCs w:val="32"/>
        </w:rPr>
        <w:t>区局</w:t>
      </w:r>
      <w:r>
        <w:rPr>
          <w:rFonts w:eastAsia="仿宋_GB2312"/>
          <w:sz w:val="32"/>
          <w:szCs w:val="32"/>
        </w:rPr>
        <w:t>级课题3项以上</w:t>
      </w:r>
      <w:r>
        <w:rPr>
          <w:rFonts w:hint="eastAsia" w:eastAsia="仿宋_GB2312"/>
          <w:sz w:val="32"/>
          <w:szCs w:val="32"/>
        </w:rPr>
        <w:t>，并</w:t>
      </w:r>
      <w:r>
        <w:rPr>
          <w:rFonts w:eastAsia="仿宋_GB2312"/>
          <w:sz w:val="32"/>
          <w:szCs w:val="32"/>
        </w:rPr>
        <w:t>被</w:t>
      </w:r>
      <w:r>
        <w:rPr>
          <w:rFonts w:hint="eastAsia" w:eastAsia="仿宋_GB2312"/>
          <w:sz w:val="32"/>
          <w:szCs w:val="32"/>
        </w:rPr>
        <w:t>区局</w:t>
      </w:r>
      <w:r>
        <w:rPr>
          <w:rFonts w:eastAsia="仿宋_GB2312"/>
          <w:sz w:val="32"/>
          <w:szCs w:val="32"/>
        </w:rPr>
        <w:t>级以上部门采用</w:t>
      </w:r>
      <w:r>
        <w:rPr>
          <w:rFonts w:hint="eastAsia" w:eastAsia="仿宋_GB2312"/>
          <w:sz w:val="32"/>
          <w:szCs w:val="32"/>
        </w:rPr>
        <w:t>；</w:t>
      </w:r>
      <w:r>
        <w:rPr>
          <w:rFonts w:eastAsia="仿宋_GB2312"/>
          <w:sz w:val="32"/>
          <w:szCs w:val="32"/>
        </w:rPr>
        <w:t>从事经济咨询分析工作</w:t>
      </w:r>
      <w:r>
        <w:rPr>
          <w:rFonts w:hint="eastAsia" w:eastAsia="仿宋_GB2312"/>
          <w:sz w:val="32"/>
          <w:szCs w:val="32"/>
        </w:rPr>
        <w:t>3年以上，</w:t>
      </w:r>
      <w:r>
        <w:rPr>
          <w:rFonts w:eastAsia="仿宋_GB2312"/>
          <w:sz w:val="32"/>
          <w:szCs w:val="32"/>
        </w:rPr>
        <w:t>主持完成</w:t>
      </w:r>
      <w:r>
        <w:rPr>
          <w:rFonts w:hint="eastAsia" w:eastAsia="仿宋_GB2312"/>
          <w:sz w:val="32"/>
          <w:szCs w:val="32"/>
        </w:rPr>
        <w:t>区局</w:t>
      </w:r>
      <w:r>
        <w:rPr>
          <w:rFonts w:eastAsia="仿宋_GB2312"/>
          <w:sz w:val="32"/>
          <w:szCs w:val="32"/>
        </w:rPr>
        <w:t>级以上重点课题或大、中型企业重点研究、咨询项目</w:t>
      </w:r>
      <w:r>
        <w:rPr>
          <w:rFonts w:hint="eastAsia" w:eastAsia="仿宋_GB2312"/>
          <w:sz w:val="32"/>
          <w:szCs w:val="32"/>
        </w:rPr>
        <w:t>3</w:t>
      </w:r>
      <w:r>
        <w:rPr>
          <w:rFonts w:eastAsia="仿宋_GB2312"/>
          <w:sz w:val="32"/>
          <w:szCs w:val="32"/>
        </w:rPr>
        <w:t>项以上。</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6</w:t>
      </w:r>
      <w:r>
        <w:rPr>
          <w:rFonts w:hint="eastAsia" w:eastAsia="仿宋_GB2312"/>
          <w:sz w:val="32"/>
          <w:szCs w:val="32"/>
        </w:rPr>
        <w:t>．</w:t>
      </w:r>
      <w:r>
        <w:rPr>
          <w:rFonts w:eastAsia="仿宋_GB2312"/>
          <w:sz w:val="32"/>
          <w:szCs w:val="32"/>
        </w:rPr>
        <w:t>主持大型企业、事业单位</w:t>
      </w:r>
      <w:r>
        <w:rPr>
          <w:rFonts w:hint="eastAsia" w:eastAsia="仿宋_GB2312"/>
          <w:sz w:val="32"/>
          <w:szCs w:val="32"/>
        </w:rPr>
        <w:t>的</w:t>
      </w:r>
      <w:r>
        <w:rPr>
          <w:rFonts w:eastAsia="仿宋_GB2312"/>
          <w:sz w:val="32"/>
          <w:szCs w:val="32"/>
        </w:rPr>
        <w:t>重要职能</w:t>
      </w:r>
      <w:r>
        <w:rPr>
          <w:rFonts w:hint="eastAsia" w:eastAsia="仿宋_GB2312"/>
          <w:sz w:val="32"/>
          <w:szCs w:val="32"/>
        </w:rPr>
        <w:t>部门</w:t>
      </w:r>
      <w:r>
        <w:rPr>
          <w:rFonts w:eastAsia="仿宋_GB2312"/>
          <w:sz w:val="32"/>
          <w:szCs w:val="32"/>
        </w:rPr>
        <w:t>（生产运行、战略规划、市场开发、人力资源、</w:t>
      </w:r>
      <w:r>
        <w:rPr>
          <w:rFonts w:hint="eastAsia" w:eastAsia="仿宋_GB2312"/>
          <w:sz w:val="32"/>
          <w:szCs w:val="32"/>
        </w:rPr>
        <w:t>知识产权、</w:t>
      </w:r>
      <w:r>
        <w:rPr>
          <w:rFonts w:eastAsia="仿宋_GB2312"/>
          <w:sz w:val="32"/>
          <w:szCs w:val="32"/>
        </w:rPr>
        <w:t>法律实务、投资改造等）工作3年以上，</w:t>
      </w:r>
      <w:r>
        <w:rPr>
          <w:rFonts w:hint="eastAsia" w:eastAsia="仿宋_GB2312"/>
          <w:sz w:val="32"/>
          <w:szCs w:val="32"/>
        </w:rPr>
        <w:t>期间</w:t>
      </w:r>
      <w:r>
        <w:rPr>
          <w:rFonts w:eastAsia="仿宋_GB2312"/>
          <w:sz w:val="32"/>
          <w:szCs w:val="32"/>
        </w:rPr>
        <w:t>，主持完成企业重大经营管理项目2项以上，并取得显著成果。</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7．</w:t>
      </w:r>
      <w:r>
        <w:rPr>
          <w:rFonts w:eastAsia="仿宋_GB2312"/>
          <w:sz w:val="32"/>
          <w:szCs w:val="32"/>
        </w:rPr>
        <w:t>作为主要</w:t>
      </w:r>
      <w:r>
        <w:rPr>
          <w:rFonts w:hint="eastAsia" w:eastAsia="仿宋_GB2312"/>
          <w:sz w:val="32"/>
          <w:szCs w:val="32"/>
        </w:rPr>
        <w:t>撰写人，完成</w:t>
      </w:r>
      <w:r>
        <w:rPr>
          <w:rFonts w:eastAsia="仿宋_GB2312"/>
          <w:sz w:val="32"/>
          <w:szCs w:val="32"/>
        </w:rPr>
        <w:t>国内外公开出版</w:t>
      </w:r>
      <w:r>
        <w:rPr>
          <w:rFonts w:hint="eastAsia" w:eastAsia="仿宋_GB2312"/>
          <w:sz w:val="32"/>
          <w:szCs w:val="32"/>
        </w:rPr>
        <w:t>的</w:t>
      </w:r>
      <w:r>
        <w:rPr>
          <w:rFonts w:eastAsia="仿宋_GB2312"/>
          <w:sz w:val="32"/>
          <w:szCs w:val="32"/>
        </w:rPr>
        <w:t>相关专业学术、技术专著</w:t>
      </w:r>
      <w:r>
        <w:rPr>
          <w:rFonts w:hint="eastAsia" w:eastAsia="仿宋_GB2312"/>
          <w:sz w:val="32"/>
          <w:szCs w:val="32"/>
        </w:rPr>
        <w:t>（单部著作个人承担10万字及以上）；</w:t>
      </w:r>
      <w:r>
        <w:rPr>
          <w:rFonts w:eastAsia="仿宋_GB2312"/>
          <w:sz w:val="32"/>
          <w:szCs w:val="32"/>
        </w:rPr>
        <w:t>作为第一、二作者或通讯作者，在学术期刊</w:t>
      </w:r>
      <w:r>
        <w:rPr>
          <w:rFonts w:hint="eastAsia" w:eastAsia="仿宋_GB2312"/>
          <w:sz w:val="32"/>
          <w:szCs w:val="32"/>
        </w:rPr>
        <w:t>、</w:t>
      </w:r>
      <w:r>
        <w:rPr>
          <w:rFonts w:eastAsia="仿宋_GB2312"/>
          <w:sz w:val="32"/>
          <w:szCs w:val="32"/>
        </w:rPr>
        <w:t>省部级专业学术会议上公开发表相关专业论文或调查报告2篇及以上</w:t>
      </w:r>
      <w:r>
        <w:rPr>
          <w:rFonts w:hint="eastAsia" w:eastAsia="仿宋_GB2312"/>
          <w:sz w:val="32"/>
          <w:szCs w:val="32"/>
        </w:rPr>
        <w:t>；</w:t>
      </w:r>
      <w:r>
        <w:rPr>
          <w:rFonts w:eastAsia="仿宋_GB2312"/>
          <w:sz w:val="32"/>
          <w:szCs w:val="32"/>
        </w:rPr>
        <w:t>作为第一作者，撰写相关专业的单位内部研究报告</w:t>
      </w:r>
      <w:r>
        <w:rPr>
          <w:rFonts w:hint="eastAsia" w:eastAsia="仿宋_GB2312"/>
          <w:sz w:val="32"/>
          <w:szCs w:val="32"/>
        </w:rPr>
        <w:t>2</w:t>
      </w:r>
      <w:r>
        <w:rPr>
          <w:rFonts w:eastAsia="仿宋_GB2312"/>
          <w:sz w:val="32"/>
          <w:szCs w:val="32"/>
        </w:rPr>
        <w:t>篇及以上，要求引用数据齐全、结论正确，并经2名</w:t>
      </w:r>
      <w:r>
        <w:rPr>
          <w:rFonts w:hint="eastAsia" w:eastAsia="仿宋_GB2312"/>
          <w:sz w:val="32"/>
          <w:szCs w:val="32"/>
        </w:rPr>
        <w:t>正</w:t>
      </w:r>
      <w:r>
        <w:rPr>
          <w:rFonts w:eastAsia="仿宋_GB2312"/>
          <w:sz w:val="32"/>
          <w:szCs w:val="32"/>
        </w:rPr>
        <w:t>高级</w:t>
      </w:r>
      <w:r>
        <w:rPr>
          <w:rFonts w:hint="eastAsia" w:eastAsia="仿宋_GB2312"/>
          <w:sz w:val="32"/>
          <w:szCs w:val="32"/>
        </w:rPr>
        <w:t>经济</w:t>
      </w:r>
      <w:r>
        <w:rPr>
          <w:rFonts w:eastAsia="仿宋_GB2312"/>
          <w:sz w:val="32"/>
          <w:szCs w:val="32"/>
        </w:rPr>
        <w:t>师</w:t>
      </w:r>
      <w:r>
        <w:rPr>
          <w:rFonts w:hint="eastAsia" w:eastAsia="仿宋_GB2312"/>
          <w:sz w:val="32"/>
          <w:szCs w:val="32"/>
        </w:rPr>
        <w:t>（或教授）</w:t>
      </w:r>
      <w:r>
        <w:rPr>
          <w:rFonts w:eastAsia="仿宋_GB2312"/>
          <w:sz w:val="32"/>
          <w:szCs w:val="32"/>
        </w:rPr>
        <w:t>评议证明，具有</w:t>
      </w:r>
      <w:r>
        <w:rPr>
          <w:rFonts w:hint="eastAsia" w:eastAsia="仿宋_GB2312"/>
          <w:sz w:val="32"/>
          <w:szCs w:val="32"/>
        </w:rPr>
        <w:t>较高应用</w:t>
      </w:r>
      <w:r>
        <w:rPr>
          <w:rFonts w:eastAsia="仿宋_GB2312"/>
          <w:sz w:val="32"/>
          <w:szCs w:val="32"/>
        </w:rPr>
        <w:t>价值。</w:t>
      </w:r>
    </w:p>
    <w:p>
      <w:pPr>
        <w:adjustRightInd w:val="0"/>
        <w:snapToGrid w:val="0"/>
        <w:spacing w:line="600" w:lineRule="exact"/>
        <w:ind w:firstLine="640" w:firstLineChars="200"/>
        <w:rPr>
          <w:rFonts w:eastAsia="仿宋_GB2312"/>
          <w:sz w:val="32"/>
          <w:szCs w:val="32"/>
        </w:rPr>
      </w:pPr>
      <w:r>
        <w:rPr>
          <w:rFonts w:hint="eastAsia" w:eastAsia="楷体_GB2312"/>
          <w:sz w:val="32"/>
          <w:szCs w:val="32"/>
        </w:rPr>
        <w:t>（四）破格申报评审条件。</w:t>
      </w:r>
      <w:r>
        <w:rPr>
          <w:rFonts w:eastAsia="仿宋_GB2312"/>
          <w:sz w:val="32"/>
          <w:szCs w:val="32"/>
        </w:rPr>
        <w:t>不满足本条第（一）款学历、资历要求，但取得</w:t>
      </w:r>
      <w:r>
        <w:rPr>
          <w:rFonts w:hint="eastAsia" w:eastAsia="仿宋_GB2312"/>
          <w:sz w:val="32"/>
          <w:szCs w:val="32"/>
        </w:rPr>
        <w:t>中级经济专业技术</w:t>
      </w:r>
      <w:r>
        <w:rPr>
          <w:rFonts w:eastAsia="仿宋_GB2312"/>
          <w:sz w:val="32"/>
          <w:szCs w:val="32"/>
        </w:rPr>
        <w:t>资格后具备下列条件之一的，可破格申报：</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1．获国家或市级科技创新、创业领军人才等专家称号人员。</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2．在基层一线工作10年以上，实际工作业绩突出的经济专业人员，获区级以上表彰，</w:t>
      </w:r>
      <w:r>
        <w:rPr>
          <w:rFonts w:eastAsia="仿宋_GB2312"/>
          <w:sz w:val="32"/>
          <w:szCs w:val="32"/>
        </w:rPr>
        <w:t>并经2名相关专业正高级</w:t>
      </w:r>
      <w:r>
        <w:rPr>
          <w:rFonts w:hint="eastAsia" w:eastAsia="仿宋_GB2312"/>
          <w:sz w:val="32"/>
          <w:szCs w:val="32"/>
        </w:rPr>
        <w:t>经济师（或教授）</w:t>
      </w:r>
      <w:r>
        <w:rPr>
          <w:rFonts w:eastAsia="仿宋_GB2312"/>
          <w:sz w:val="32"/>
          <w:szCs w:val="32"/>
        </w:rPr>
        <w:t>推荐及业务主管部门同意</w:t>
      </w:r>
      <w:r>
        <w:rPr>
          <w:rFonts w:hint="eastAsia" w:eastAsia="仿宋_GB2312"/>
          <w:sz w:val="32"/>
          <w:szCs w:val="32"/>
        </w:rPr>
        <w:t>。</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3．连续 3 年经营收入5亿元以上，且经济效益较好（以审计报告为准）的企业，或战略性新兴产业领军企业的董事长、总经理等主要经营管理人员。</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获得国家专利金、银奖的主要完成人（前</w:t>
      </w:r>
      <w:r>
        <w:rPr>
          <w:rFonts w:hint="eastAsia" w:eastAsia="仿宋_GB2312"/>
          <w:sz w:val="32"/>
          <w:szCs w:val="32"/>
        </w:rPr>
        <w:t>5</w:t>
      </w:r>
      <w:r>
        <w:rPr>
          <w:rFonts w:eastAsia="仿宋_GB2312"/>
          <w:sz w:val="32"/>
          <w:szCs w:val="32"/>
        </w:rPr>
        <w:t>名）</w:t>
      </w:r>
      <w:r>
        <w:rPr>
          <w:rFonts w:hint="eastAsia" w:eastAsia="仿宋_GB2312"/>
          <w:sz w:val="32"/>
          <w:szCs w:val="32"/>
        </w:rPr>
        <w:t>。</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5</w:t>
      </w:r>
      <w:r>
        <w:rPr>
          <w:rFonts w:eastAsia="仿宋_GB2312"/>
          <w:sz w:val="32"/>
          <w:szCs w:val="32"/>
        </w:rPr>
        <w:t>．满足本条第（三）款业绩成果要求的</w:t>
      </w:r>
      <w:r>
        <w:rPr>
          <w:rFonts w:hint="eastAsia" w:eastAsia="仿宋_GB2312"/>
          <w:sz w:val="32"/>
          <w:szCs w:val="32"/>
        </w:rPr>
        <w:t>3</w:t>
      </w:r>
      <w:r>
        <w:rPr>
          <w:rFonts w:eastAsia="仿宋_GB2312"/>
          <w:sz w:val="32"/>
          <w:szCs w:val="32"/>
        </w:rPr>
        <w:t>项以上，并经2名相关专业正高级</w:t>
      </w:r>
      <w:r>
        <w:rPr>
          <w:rFonts w:hint="eastAsia" w:eastAsia="仿宋_GB2312"/>
          <w:sz w:val="32"/>
          <w:szCs w:val="32"/>
        </w:rPr>
        <w:t>经济</w:t>
      </w:r>
      <w:r>
        <w:rPr>
          <w:rFonts w:eastAsia="仿宋_GB2312"/>
          <w:sz w:val="32"/>
          <w:szCs w:val="32"/>
        </w:rPr>
        <w:t>师</w:t>
      </w:r>
      <w:r>
        <w:rPr>
          <w:rFonts w:hint="eastAsia" w:eastAsia="仿宋_GB2312"/>
          <w:sz w:val="32"/>
          <w:szCs w:val="32"/>
        </w:rPr>
        <w:t>（或教授）</w:t>
      </w:r>
      <w:r>
        <w:rPr>
          <w:rFonts w:eastAsia="仿宋_GB2312"/>
          <w:sz w:val="32"/>
          <w:szCs w:val="32"/>
        </w:rPr>
        <w:t>推荐及业务主管部门同意。</w:t>
      </w:r>
    </w:p>
    <w:p>
      <w:pPr>
        <w:adjustRightInd w:val="0"/>
        <w:snapToGrid w:val="0"/>
        <w:spacing w:line="600" w:lineRule="exact"/>
        <w:ind w:left="0" w:firstLine="640" w:firstLineChars="200"/>
        <w:jc w:val="left"/>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w:t>
      </w:r>
      <w:r>
        <w:rPr>
          <w:rFonts w:hint="eastAsia" w:ascii="黑体" w:hAnsi="黑体" w:eastAsia="黑体"/>
          <w:sz w:val="32"/>
          <w:szCs w:val="32"/>
        </w:rPr>
        <w:t>正高级经济师资</w:t>
      </w:r>
      <w:r>
        <w:rPr>
          <w:rFonts w:ascii="黑体" w:hAnsi="黑体" w:eastAsia="黑体"/>
          <w:sz w:val="32"/>
          <w:szCs w:val="32"/>
        </w:rPr>
        <w:t>格条件</w:t>
      </w:r>
    </w:p>
    <w:p>
      <w:pPr>
        <w:adjustRightInd w:val="0"/>
        <w:snapToGrid w:val="0"/>
        <w:spacing w:line="600" w:lineRule="exact"/>
        <w:ind w:firstLine="640" w:firstLineChars="200"/>
        <w:rPr>
          <w:rFonts w:eastAsia="仿宋_GB2312"/>
          <w:sz w:val="32"/>
          <w:szCs w:val="32"/>
        </w:rPr>
      </w:pPr>
      <w:r>
        <w:rPr>
          <w:rFonts w:eastAsia="仿宋_GB2312"/>
          <w:sz w:val="32"/>
          <w:szCs w:val="32"/>
        </w:rPr>
        <w:t>在符合基本条件的基础上，还应符合以下条件：</w:t>
      </w:r>
    </w:p>
    <w:p>
      <w:pPr>
        <w:adjustRightInd w:val="0"/>
        <w:snapToGrid w:val="0"/>
        <w:spacing w:line="600" w:lineRule="exact"/>
        <w:ind w:left="0" w:firstLine="640" w:firstLineChars="200"/>
        <w:rPr>
          <w:rFonts w:eastAsia="仿宋" w:cs="仿宋"/>
          <w:sz w:val="32"/>
          <w:szCs w:val="32"/>
        </w:rPr>
      </w:pPr>
      <w:r>
        <w:rPr>
          <w:rFonts w:hint="eastAsia" w:eastAsia="楷体_GB2312"/>
          <w:sz w:val="32"/>
          <w:szCs w:val="32"/>
        </w:rPr>
        <w:t>（一）学历、资历要求。</w:t>
      </w:r>
      <w:r>
        <w:rPr>
          <w:rFonts w:eastAsia="仿宋_GB2312"/>
          <w:sz w:val="32"/>
          <w:szCs w:val="32"/>
        </w:rPr>
        <w:t>应具备大学本科及以上学历或学士以上学位，取得高级经济师</w:t>
      </w:r>
      <w:r>
        <w:rPr>
          <w:rFonts w:hint="eastAsia" w:eastAsia="仿宋_GB2312"/>
          <w:sz w:val="32"/>
          <w:szCs w:val="32"/>
        </w:rPr>
        <w:t>（或</w:t>
      </w:r>
      <w:r>
        <w:rPr>
          <w:rFonts w:hint="eastAsia" w:eastAsia="仿宋" w:cs="仿宋"/>
          <w:sz w:val="32"/>
          <w:szCs w:val="32"/>
        </w:rPr>
        <w:t>高级会计师、高级统计师、高级审计师）职称</w:t>
      </w:r>
      <w:r>
        <w:rPr>
          <w:rFonts w:eastAsia="仿宋_GB2312"/>
          <w:sz w:val="32"/>
          <w:szCs w:val="32"/>
        </w:rPr>
        <w:t>后，从事高级经济师职责相关工作满5年。</w:t>
      </w:r>
    </w:p>
    <w:p>
      <w:pPr>
        <w:adjustRightInd w:val="0"/>
        <w:snapToGrid w:val="0"/>
        <w:spacing w:line="600" w:lineRule="exact"/>
        <w:ind w:left="0" w:firstLine="640" w:firstLineChars="200"/>
        <w:jc w:val="left"/>
        <w:rPr>
          <w:rFonts w:eastAsia="仿宋_GB2312"/>
          <w:sz w:val="32"/>
          <w:szCs w:val="32"/>
        </w:rPr>
      </w:pPr>
      <w:r>
        <w:rPr>
          <w:rFonts w:eastAsia="楷体_GB2312"/>
          <w:sz w:val="32"/>
          <w:szCs w:val="32"/>
        </w:rPr>
        <w:t>（二）专业能力</w:t>
      </w:r>
      <w:r>
        <w:rPr>
          <w:rFonts w:hint="eastAsia" w:eastAsia="楷体_GB2312"/>
          <w:sz w:val="32"/>
          <w:szCs w:val="32"/>
        </w:rPr>
        <w:t>要求。</w:t>
      </w:r>
      <w:r>
        <w:rPr>
          <w:rFonts w:hint="eastAsia" w:eastAsia="仿宋_GB2312"/>
          <w:sz w:val="32"/>
          <w:szCs w:val="32"/>
        </w:rPr>
        <w:t>具有系统、深厚的专业理论和实务经验，熟知国内外现代经济管理的科学方法及发展趋势，熟悉与本专业相关的法律法规和经济政策；能够为本地区、本部门、本单位经济发展提供决策建议或解决重要经济问题；能够指导高级经济师和其他经济专业人员高效合规地开展工作，并通过专业督导，改进工作方法，提升本行业职业能力水平。</w:t>
      </w:r>
    </w:p>
    <w:p>
      <w:pPr>
        <w:adjustRightInd w:val="0"/>
        <w:snapToGrid w:val="0"/>
        <w:spacing w:line="600" w:lineRule="exact"/>
        <w:ind w:left="0" w:firstLine="640" w:firstLineChars="200"/>
        <w:jc w:val="left"/>
        <w:rPr>
          <w:rFonts w:ascii="仿宋_GB2312" w:eastAsia="仿宋_GB2312"/>
          <w:sz w:val="32"/>
          <w:szCs w:val="32"/>
        </w:rPr>
      </w:pPr>
      <w:r>
        <w:rPr>
          <w:rFonts w:hint="eastAsia" w:eastAsia="楷体_GB2312"/>
          <w:sz w:val="32"/>
          <w:szCs w:val="32"/>
        </w:rPr>
        <w:t>（三）</w:t>
      </w:r>
      <w:r>
        <w:rPr>
          <w:rFonts w:eastAsia="楷体_GB2312"/>
          <w:sz w:val="32"/>
          <w:szCs w:val="32"/>
        </w:rPr>
        <w:t>业绩成果要求。</w:t>
      </w:r>
      <w:r>
        <w:rPr>
          <w:rFonts w:eastAsia="仿宋_GB2312"/>
          <w:sz w:val="32"/>
          <w:szCs w:val="32"/>
        </w:rPr>
        <w:t>取得</w:t>
      </w:r>
      <w:r>
        <w:rPr>
          <w:rFonts w:hint="eastAsia" w:eastAsia="仿宋_GB2312"/>
          <w:sz w:val="32"/>
          <w:szCs w:val="32"/>
        </w:rPr>
        <w:t>高级经济师（或高级会计师、高级统计师、高级审计师）</w:t>
      </w:r>
      <w:r>
        <w:rPr>
          <w:rFonts w:eastAsia="仿宋_GB2312"/>
          <w:sz w:val="32"/>
          <w:szCs w:val="32"/>
        </w:rPr>
        <w:t>资格后</w:t>
      </w:r>
      <w:r>
        <w:rPr>
          <w:rFonts w:hint="eastAsia" w:eastAsia="仿宋_GB2312"/>
          <w:sz w:val="32"/>
          <w:szCs w:val="32"/>
        </w:rPr>
        <w:t>，</w:t>
      </w:r>
      <w:r>
        <w:rPr>
          <w:rFonts w:eastAsia="仿宋_GB2312"/>
          <w:sz w:val="32"/>
          <w:szCs w:val="32"/>
        </w:rPr>
        <w:t>应具备下列</w:t>
      </w:r>
      <w:r>
        <w:rPr>
          <w:rFonts w:hint="eastAsia" w:eastAsia="仿宋_GB2312"/>
          <w:sz w:val="32"/>
          <w:szCs w:val="32"/>
        </w:rPr>
        <w:t>2</w:t>
      </w:r>
      <w:r>
        <w:rPr>
          <w:rFonts w:eastAsia="仿宋_GB2312"/>
          <w:sz w:val="32"/>
          <w:szCs w:val="32"/>
        </w:rPr>
        <w:t>项及以上条件：</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主持大、中型企业</w:t>
      </w:r>
      <w:r>
        <w:rPr>
          <w:rFonts w:hint="eastAsia" w:eastAsia="仿宋_GB2312"/>
          <w:sz w:val="32"/>
          <w:szCs w:val="32"/>
        </w:rPr>
        <w:t>及事业单位</w:t>
      </w:r>
      <w:r>
        <w:rPr>
          <w:rFonts w:eastAsia="仿宋_GB2312"/>
          <w:sz w:val="32"/>
          <w:szCs w:val="32"/>
        </w:rPr>
        <w:t>经营管理工作连续</w:t>
      </w:r>
      <w:r>
        <w:rPr>
          <w:rFonts w:hint="eastAsia" w:eastAsia="仿宋_GB2312"/>
          <w:sz w:val="32"/>
          <w:szCs w:val="32"/>
        </w:rPr>
        <w:t>4</w:t>
      </w:r>
      <w:r>
        <w:rPr>
          <w:rFonts w:eastAsia="仿宋_GB2312"/>
          <w:sz w:val="32"/>
          <w:szCs w:val="32"/>
        </w:rPr>
        <w:t>年以上</w:t>
      </w:r>
      <w:r>
        <w:rPr>
          <w:rFonts w:hint="eastAsia" w:eastAsia="仿宋_GB2312"/>
          <w:sz w:val="32"/>
          <w:szCs w:val="32"/>
        </w:rPr>
        <w:t>，</w:t>
      </w:r>
      <w:r>
        <w:rPr>
          <w:rFonts w:eastAsia="仿宋_GB2312"/>
          <w:sz w:val="32"/>
          <w:szCs w:val="32"/>
        </w:rPr>
        <w:t>或作为骨干参与</w:t>
      </w:r>
      <w:r>
        <w:rPr>
          <w:rFonts w:hint="eastAsia" w:eastAsia="仿宋_GB2312"/>
          <w:sz w:val="32"/>
          <w:szCs w:val="32"/>
        </w:rPr>
        <w:t>大、中型企业及事业单位经营管理工作连续5年以上，期间，</w:t>
      </w:r>
      <w:r>
        <w:rPr>
          <w:rFonts w:eastAsia="仿宋_GB2312"/>
          <w:sz w:val="32"/>
          <w:szCs w:val="32"/>
        </w:rPr>
        <w:t>取得显著的经济或社会效益，或为企业的扭亏增盈做出突出贡献。</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2．主持高新技术企业经营管理工作连续5年以上，期间，企业主要经济指标（如营业收入、盈利税收、单位能耗、人均产值等）达到全市同行业企业领先水平。</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3．主持过1项以上国家级、或2项以上省部级、或3项以上区局级经济项目，或4项以上大、中型企业的发展战略管理、投融资、经营管理、管理模式创新等项目；或作为业务骨干参与2项以上国家级、或3项以上省部级、或4项以上区局级经济项目，或5项以上大、中型企业的发展战略、投融资、经营管理、管理模式创新等项目。主持或参与的项目取得显著的经济或社会效益。</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4．主持的经营管理、管理创新、技术创新等方面的项目，获得省部级以上奖项1项，或获得区局级奖项2项；或作为骨干参与的科研或管理创新、技术创新项目，获得省部级以上奖项2项，或获得区局级奖项4项。</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5．主持制定1项以上国家级、或2项以上省部级、或3项以上区局级国民经济或同行业中长期发展规划、经济政策或重要规章制度等；作为主要业务骨干参与制定2项以上国家级、或3项以上省部级、或4项以上区局级国民经济或同行业中长期发展规划、经济政策或重要规章制度等。主持或参与的项目经主管部门批准实施，并取得显著的经济或社会效益。</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6．所在企业获得1个以上中国驰名商标、或2个以上本市著名商标，或企业获得1项以上国家发明专利，所获专利已转化应用并取得较高的经济和社会效益，本人在创名牌产品研发或专利发明中发挥了重要作用。</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7．从事经济研究工作，获国家级奖或省部级一、二等奖1项，或省部级三等奖、区局级一等奖2项以上，或区局级二等奖3项以上奖励。</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8．独立撰写1本以上或作为主要作者撰写3本以上具有较高学术价值和实践指导意义的本专业著作并公开出版（单部著作个人承担10万字及以上）；独著或作为第一作者，在公开出版发行的经济、管理类学术期刊上发表与申报专业岗位工作相一致的，具有科学性、指导性、实用性本专业论文3篇以上，每篇5000字以上；在国际或全国专业学术研讨会议宣读论文2篇以上或在省级专业学术会议宣读论文3篇以上，并经3名以上相关专业正高级经济师（或教授）</w:t>
      </w:r>
      <w:r>
        <w:rPr>
          <w:rFonts w:eastAsia="仿宋_GB2312"/>
          <w:sz w:val="32"/>
          <w:szCs w:val="32"/>
        </w:rPr>
        <w:t>评议证明，</w:t>
      </w:r>
      <w:r>
        <w:rPr>
          <w:rFonts w:hint="eastAsia" w:eastAsia="仿宋_GB2312"/>
          <w:sz w:val="32"/>
          <w:szCs w:val="32"/>
        </w:rPr>
        <w:t>具有较高水平和应用价值。</w:t>
      </w:r>
    </w:p>
    <w:p>
      <w:pPr>
        <w:adjustRightInd w:val="0"/>
        <w:snapToGrid w:val="0"/>
        <w:spacing w:line="600" w:lineRule="exact"/>
        <w:ind w:left="0" w:firstLine="640" w:firstLineChars="200"/>
        <w:jc w:val="left"/>
        <w:rPr>
          <w:rFonts w:eastAsia="仿宋_GB2312"/>
          <w:sz w:val="32"/>
          <w:szCs w:val="32"/>
        </w:rPr>
      </w:pPr>
      <w:r>
        <w:rPr>
          <w:rFonts w:hint="eastAsia" w:ascii="楷体_GB2312" w:eastAsia="楷体_GB2312"/>
          <w:sz w:val="32"/>
          <w:szCs w:val="32"/>
        </w:rPr>
        <w:t>（四）破格申报条件。</w:t>
      </w:r>
      <w:r>
        <w:rPr>
          <w:rFonts w:eastAsia="仿宋_GB2312"/>
          <w:sz w:val="32"/>
          <w:szCs w:val="32"/>
        </w:rPr>
        <w:t>不满足本条第（一）款学历、资历要求，但取得</w:t>
      </w:r>
      <w:r>
        <w:rPr>
          <w:rFonts w:hint="eastAsia" w:eastAsia="仿宋_GB2312"/>
          <w:sz w:val="32"/>
          <w:szCs w:val="32"/>
        </w:rPr>
        <w:t>高级经济</w:t>
      </w:r>
      <w:r>
        <w:rPr>
          <w:rFonts w:eastAsia="仿宋_GB2312"/>
          <w:sz w:val="32"/>
          <w:szCs w:val="32"/>
        </w:rPr>
        <w:t>师</w:t>
      </w:r>
      <w:r>
        <w:rPr>
          <w:rFonts w:hint="eastAsia" w:eastAsia="仿宋_GB2312"/>
          <w:sz w:val="32"/>
          <w:szCs w:val="32"/>
        </w:rPr>
        <w:t>（或高级会计师、高级统计师、高级审计师）</w:t>
      </w:r>
      <w:r>
        <w:rPr>
          <w:rFonts w:eastAsia="仿宋_GB2312"/>
          <w:sz w:val="32"/>
          <w:szCs w:val="32"/>
        </w:rPr>
        <w:t>资格后具备下列条件之一的，可破格申报：</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1．获国家科技创新、创业领军人才等专家称号人员。</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2．在基层一线工作10年以上，实际工作业绩突出的经济专业人员，获市级以上表彰，</w:t>
      </w:r>
      <w:r>
        <w:rPr>
          <w:rFonts w:eastAsia="仿宋_GB2312"/>
          <w:sz w:val="32"/>
          <w:szCs w:val="32"/>
        </w:rPr>
        <w:t>并经2名相关专业正高级</w:t>
      </w:r>
      <w:r>
        <w:rPr>
          <w:rFonts w:hint="eastAsia" w:eastAsia="仿宋_GB2312"/>
          <w:sz w:val="32"/>
          <w:szCs w:val="32"/>
        </w:rPr>
        <w:t>经济师（或教授）</w:t>
      </w:r>
      <w:r>
        <w:rPr>
          <w:rFonts w:eastAsia="仿宋_GB2312"/>
          <w:sz w:val="32"/>
          <w:szCs w:val="32"/>
        </w:rPr>
        <w:t>推荐及业务主管部门同意</w:t>
      </w:r>
      <w:r>
        <w:rPr>
          <w:rFonts w:hint="eastAsia" w:eastAsia="仿宋_GB2312"/>
          <w:sz w:val="32"/>
          <w:szCs w:val="32"/>
        </w:rPr>
        <w:t>。</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3．连续 3 年经营收入10亿元以上，且经济效益较好（以审计报告为准）的企业，或战略性新兴产业领军企业的董事长、总经理等主要经营管理人员。</w:t>
      </w:r>
    </w:p>
    <w:p>
      <w:pPr>
        <w:adjustRightInd w:val="0"/>
        <w:snapToGrid w:val="0"/>
        <w:spacing w:line="600" w:lineRule="exact"/>
        <w:ind w:left="0" w:firstLine="640" w:firstLineChars="200"/>
        <w:rPr>
          <w:rFonts w:eastAsia="仿宋_GB2312"/>
          <w:sz w:val="32"/>
          <w:szCs w:val="32"/>
        </w:rPr>
      </w:pPr>
      <w:r>
        <w:rPr>
          <w:rFonts w:hint="eastAsia" w:eastAsia="仿宋_GB2312"/>
          <w:sz w:val="32"/>
          <w:szCs w:val="32"/>
        </w:rPr>
        <w:t>4．从事经济研究工作，获国家级奖或省部级一、二等奖3项以上奖励。</w:t>
      </w:r>
    </w:p>
    <w:p>
      <w:pPr>
        <w:adjustRightInd w:val="0"/>
        <w:snapToGrid w:val="0"/>
        <w:spacing w:line="600" w:lineRule="exact"/>
        <w:ind w:firstLine="640" w:firstLineChars="200"/>
        <w:rPr>
          <w:rFonts w:eastAsia="仿宋_GB2312"/>
          <w:sz w:val="32"/>
          <w:szCs w:val="32"/>
        </w:rPr>
      </w:pPr>
      <w:r>
        <w:rPr>
          <w:rFonts w:hint="eastAsia" w:eastAsia="仿宋_GB2312"/>
          <w:sz w:val="32"/>
          <w:szCs w:val="32"/>
        </w:rPr>
        <w:t>5</w:t>
      </w:r>
      <w:r>
        <w:rPr>
          <w:rFonts w:eastAsia="仿宋_GB2312"/>
          <w:sz w:val="32"/>
          <w:szCs w:val="32"/>
        </w:rPr>
        <w:t>．满足本条第（三）款业绩成果要求的</w:t>
      </w:r>
      <w:r>
        <w:rPr>
          <w:rFonts w:hint="eastAsia" w:eastAsia="仿宋_GB2312"/>
          <w:sz w:val="32"/>
          <w:szCs w:val="32"/>
        </w:rPr>
        <w:t>3</w:t>
      </w:r>
      <w:r>
        <w:rPr>
          <w:rFonts w:eastAsia="仿宋_GB2312"/>
          <w:sz w:val="32"/>
          <w:szCs w:val="32"/>
        </w:rPr>
        <w:t>项以上，并经</w:t>
      </w:r>
      <w:r>
        <w:rPr>
          <w:rFonts w:hint="eastAsia" w:eastAsia="仿宋_GB2312"/>
          <w:sz w:val="32"/>
          <w:szCs w:val="32"/>
        </w:rPr>
        <w:t>3</w:t>
      </w:r>
      <w:r>
        <w:rPr>
          <w:rFonts w:eastAsia="仿宋_GB2312"/>
          <w:sz w:val="32"/>
          <w:szCs w:val="32"/>
        </w:rPr>
        <w:t>名相关专业正高级</w:t>
      </w:r>
      <w:r>
        <w:rPr>
          <w:rFonts w:hint="eastAsia" w:eastAsia="仿宋_GB2312"/>
          <w:sz w:val="32"/>
          <w:szCs w:val="32"/>
        </w:rPr>
        <w:t>经济</w:t>
      </w:r>
      <w:r>
        <w:rPr>
          <w:rFonts w:eastAsia="仿宋_GB2312"/>
          <w:sz w:val="32"/>
          <w:szCs w:val="32"/>
        </w:rPr>
        <w:t>师</w:t>
      </w:r>
      <w:r>
        <w:rPr>
          <w:rFonts w:hint="eastAsia" w:eastAsia="仿宋_GB2312"/>
          <w:sz w:val="32"/>
          <w:szCs w:val="32"/>
        </w:rPr>
        <w:t>（或教授）</w:t>
      </w:r>
      <w:r>
        <w:rPr>
          <w:rFonts w:eastAsia="仿宋_GB2312"/>
          <w:sz w:val="32"/>
          <w:szCs w:val="32"/>
        </w:rPr>
        <w:t>推荐及业务主管部门同意。</w:t>
      </w:r>
    </w:p>
    <w:p>
      <w:pPr>
        <w:adjustRightInd w:val="0"/>
        <w:snapToGrid w:val="0"/>
        <w:spacing w:line="600" w:lineRule="exact"/>
        <w:ind w:left="0" w:firstLine="640" w:firstLineChars="200"/>
        <w:jc w:val="left"/>
        <w:rPr>
          <w:rFonts w:ascii="黑体" w:hAnsi="黑体" w:eastAsia="黑体"/>
          <w:sz w:val="32"/>
          <w:szCs w:val="32"/>
        </w:rPr>
      </w:pPr>
      <w:r>
        <w:rPr>
          <w:rFonts w:hint="eastAsia" w:ascii="黑体" w:hAnsi="黑体" w:eastAsia="黑体"/>
          <w:sz w:val="32"/>
          <w:szCs w:val="32"/>
        </w:rPr>
        <w:t>六、有关说明</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（一）本标准适用于本市的企业、事业单位、社会团体、个体经济组织等组织中从事经济相关工作的在职专业技术人员，以及自由职业经济专业人员。</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w:t>
      </w:r>
      <w:r>
        <w:rPr>
          <w:rFonts w:hint="eastAsia" w:eastAsia="仿宋_GB2312"/>
          <w:sz w:val="32"/>
          <w:szCs w:val="32"/>
        </w:rPr>
        <w:t>二</w:t>
      </w:r>
      <w:r>
        <w:rPr>
          <w:rFonts w:eastAsia="仿宋_GB2312"/>
          <w:sz w:val="32"/>
          <w:szCs w:val="32"/>
        </w:rPr>
        <w:t>）</w:t>
      </w:r>
      <w:r>
        <w:rPr>
          <w:rFonts w:hint="eastAsia" w:eastAsia="仿宋_GB2312"/>
          <w:sz w:val="32"/>
          <w:szCs w:val="32"/>
        </w:rPr>
        <w:t>本标准中的专业技术工作年限是指从事本专业或相近专业工作的累计有效年限，工作</w:t>
      </w:r>
      <w:r>
        <w:rPr>
          <w:rFonts w:eastAsia="仿宋_GB2312"/>
          <w:sz w:val="32"/>
          <w:szCs w:val="32"/>
        </w:rPr>
        <w:t>年限计算截止到参评当年12月31日。</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w:t>
      </w:r>
      <w:r>
        <w:rPr>
          <w:rFonts w:hint="eastAsia" w:eastAsia="仿宋_GB2312"/>
          <w:sz w:val="32"/>
          <w:szCs w:val="32"/>
        </w:rPr>
        <w:t>三</w:t>
      </w:r>
      <w:r>
        <w:rPr>
          <w:rFonts w:eastAsia="仿宋_GB2312"/>
          <w:sz w:val="32"/>
          <w:szCs w:val="32"/>
        </w:rPr>
        <w:t>）本标准中词语的特定解释：</w:t>
      </w:r>
    </w:p>
    <w:p>
      <w:pPr>
        <w:adjustRightInd w:val="0"/>
        <w:snapToGrid w:val="0"/>
        <w:spacing w:line="600" w:lineRule="exact"/>
        <w:ind w:left="0" w:firstLine="640" w:firstLineChars="200"/>
        <w:jc w:val="left"/>
        <w:rPr>
          <w:rFonts w:eastAsia="仿宋_GB2312"/>
          <w:sz w:val="32"/>
          <w:szCs w:val="32"/>
        </w:rPr>
      </w:pPr>
      <w:r>
        <w:rPr>
          <w:rFonts w:eastAsia="仿宋_GB2312"/>
          <w:sz w:val="32"/>
          <w:szCs w:val="32"/>
        </w:rPr>
        <w:t>1</w:t>
      </w:r>
      <w:r>
        <w:rPr>
          <w:rFonts w:hint="eastAsia" w:eastAsia="仿宋_GB2312"/>
          <w:sz w:val="32"/>
          <w:szCs w:val="32"/>
        </w:rPr>
        <w:t>．凡冠</w:t>
      </w:r>
      <w:r>
        <w:rPr>
          <w:rFonts w:eastAsia="仿宋_GB2312"/>
          <w:sz w:val="32"/>
          <w:szCs w:val="32"/>
        </w:rPr>
        <w:t>有“以上”的，均含该数字本身；</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2．公开</w:t>
      </w:r>
      <w:r>
        <w:rPr>
          <w:rFonts w:eastAsia="仿宋_GB2312"/>
          <w:sz w:val="32"/>
          <w:szCs w:val="32"/>
        </w:rPr>
        <w:t>出版</w:t>
      </w:r>
      <w:r>
        <w:rPr>
          <w:rFonts w:hint="eastAsia" w:eastAsia="仿宋_GB2312"/>
          <w:sz w:val="32"/>
          <w:szCs w:val="32"/>
        </w:rPr>
        <w:t>著作</w:t>
      </w:r>
      <w:r>
        <w:rPr>
          <w:rFonts w:eastAsia="仿宋_GB2312"/>
          <w:sz w:val="32"/>
          <w:szCs w:val="32"/>
        </w:rPr>
        <w:t>指具有ISBN国际标准书号，公开出版发行的专业研究性合法书籍，不包括</w:t>
      </w:r>
      <w:r>
        <w:rPr>
          <w:rFonts w:hint="eastAsia" w:eastAsia="仿宋_GB2312"/>
          <w:sz w:val="32"/>
          <w:szCs w:val="32"/>
        </w:rPr>
        <w:t>内部出版的</w:t>
      </w:r>
      <w:r>
        <w:rPr>
          <w:rFonts w:eastAsia="仿宋_GB2312"/>
          <w:sz w:val="32"/>
          <w:szCs w:val="32"/>
        </w:rPr>
        <w:t>论文集、讲话集、报告集等；</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3．</w:t>
      </w:r>
      <w:r>
        <w:rPr>
          <w:rFonts w:eastAsia="仿宋_GB2312"/>
          <w:sz w:val="32"/>
          <w:szCs w:val="32"/>
        </w:rPr>
        <w:t>“</w:t>
      </w:r>
      <w:r>
        <w:rPr>
          <w:rFonts w:hint="eastAsia" w:eastAsia="仿宋_GB2312"/>
          <w:sz w:val="32"/>
          <w:szCs w:val="32"/>
        </w:rPr>
        <w:t>项目</w:t>
      </w:r>
      <w:r>
        <w:rPr>
          <w:rFonts w:eastAsia="仿宋_GB2312"/>
          <w:sz w:val="32"/>
          <w:szCs w:val="32"/>
        </w:rPr>
        <w:t>主持”指该项目或课题的总负责人，负责该项目或课题的全面工作，一般为项目或课题的第一顺位完成人；“</w:t>
      </w:r>
      <w:r>
        <w:rPr>
          <w:rFonts w:hint="eastAsia" w:eastAsia="仿宋_GB2312"/>
          <w:sz w:val="32"/>
          <w:szCs w:val="32"/>
        </w:rPr>
        <w:t>项目</w:t>
      </w:r>
      <w:r>
        <w:rPr>
          <w:rFonts w:eastAsia="仿宋_GB2312"/>
          <w:sz w:val="32"/>
          <w:szCs w:val="32"/>
        </w:rPr>
        <w:t>主要</w:t>
      </w:r>
      <w:r>
        <w:rPr>
          <w:rFonts w:hint="eastAsia" w:eastAsia="仿宋_GB2312"/>
          <w:sz w:val="32"/>
          <w:szCs w:val="32"/>
        </w:rPr>
        <w:t>参与</w:t>
      </w:r>
      <w:r>
        <w:rPr>
          <w:rFonts w:eastAsia="仿宋_GB2312"/>
          <w:sz w:val="32"/>
          <w:szCs w:val="32"/>
        </w:rPr>
        <w:t>人”指奖项、项目的主持人、主要参与者（一般为前三顺位完成人）或子项目的主持人；</w:t>
      </w:r>
    </w:p>
    <w:p>
      <w:pPr>
        <w:adjustRightInd w:val="0"/>
        <w:snapToGrid w:val="0"/>
        <w:spacing w:line="600" w:lineRule="exact"/>
        <w:ind w:left="0" w:firstLine="640" w:firstLineChars="200"/>
        <w:jc w:val="left"/>
        <w:rPr>
          <w:rFonts w:eastAsia="仿宋_GB2312"/>
          <w:sz w:val="32"/>
          <w:szCs w:val="32"/>
        </w:rPr>
      </w:pPr>
      <w:r>
        <w:rPr>
          <w:rFonts w:hint="eastAsia" w:eastAsia="仿宋_GB2312"/>
          <w:sz w:val="32"/>
          <w:szCs w:val="32"/>
        </w:rPr>
        <w:t>4．</w:t>
      </w:r>
      <w:r>
        <w:rPr>
          <w:rFonts w:eastAsia="仿宋_GB2312"/>
          <w:sz w:val="32"/>
          <w:szCs w:val="32"/>
        </w:rPr>
        <w:t>企业规模划分按照《国家统计局关于印发统计上大中小微型企业划分办法的通知》执行</w:t>
      </w:r>
      <w:r>
        <w:rPr>
          <w:rFonts w:hint="eastAsia" w:eastAsia="仿宋_GB2312"/>
          <w:sz w:val="32"/>
          <w:szCs w:val="32"/>
        </w:rPr>
        <w:t>。</w:t>
      </w:r>
    </w:p>
    <w:sectPr>
      <w:headerReference r:id="rId3" w:type="default"/>
      <w:footerReference r:id="rId5" w:type="default"/>
      <w:headerReference r:id="rId4" w:type="even"/>
      <w:pgSz w:w="11906" w:h="16838"/>
      <w:pgMar w:top="2268" w:right="1588" w:bottom="147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文星简小标宋">
    <w:altName w:val="宋体"/>
    <w:panose1 w:val="0201060900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47805"/>
      <w:docPartObj>
        <w:docPartGallery w:val="AutoText"/>
      </w:docPartObj>
    </w:sdtPr>
    <w:sdtContent>
      <w:p>
        <w:pPr>
          <w:pStyle w:val="11"/>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E1068"/>
    <w:multiLevelType w:val="multilevel"/>
    <w:tmpl w:val="3EBE1068"/>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0" w:firstLine="0"/>
      </w:pPr>
      <w:rPr>
        <w:rFonts w:hint="eastAsia"/>
      </w:rPr>
    </w:lvl>
    <w:lvl w:ilvl="2" w:tentative="0">
      <w:start w:val="1"/>
      <w:numFmt w:val="decimal"/>
      <w:pStyle w:val="4"/>
      <w:suff w:val="nothing"/>
      <w:lvlText w:val="%3．"/>
      <w:lvlJc w:val="left"/>
      <w:pPr>
        <w:ind w:left="0" w:firstLine="400"/>
      </w:pPr>
      <w:rPr>
        <w:rFonts w:hint="eastAsia"/>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3A6"/>
    <w:rsid w:val="00020FE8"/>
    <w:rsid w:val="000232C2"/>
    <w:rsid w:val="0007794B"/>
    <w:rsid w:val="000939B2"/>
    <w:rsid w:val="000B3E0F"/>
    <w:rsid w:val="000C62D2"/>
    <w:rsid w:val="000D409B"/>
    <w:rsid w:val="000D5057"/>
    <w:rsid w:val="000E4FA8"/>
    <w:rsid w:val="000E532E"/>
    <w:rsid w:val="00116E8C"/>
    <w:rsid w:val="001170D5"/>
    <w:rsid w:val="001349A3"/>
    <w:rsid w:val="0013784E"/>
    <w:rsid w:val="00172374"/>
    <w:rsid w:val="0017290C"/>
    <w:rsid w:val="00190943"/>
    <w:rsid w:val="001919B1"/>
    <w:rsid w:val="001F2AC2"/>
    <w:rsid w:val="00203CB3"/>
    <w:rsid w:val="00206795"/>
    <w:rsid w:val="002103C6"/>
    <w:rsid w:val="00214AC2"/>
    <w:rsid w:val="00227CAE"/>
    <w:rsid w:val="00242E57"/>
    <w:rsid w:val="0024387F"/>
    <w:rsid w:val="00244F9E"/>
    <w:rsid w:val="00251FEC"/>
    <w:rsid w:val="00253851"/>
    <w:rsid w:val="00257D78"/>
    <w:rsid w:val="002A4E3E"/>
    <w:rsid w:val="002A7DFF"/>
    <w:rsid w:val="002C1F02"/>
    <w:rsid w:val="002F7B4A"/>
    <w:rsid w:val="00313C35"/>
    <w:rsid w:val="00334C65"/>
    <w:rsid w:val="003A7496"/>
    <w:rsid w:val="003D26F0"/>
    <w:rsid w:val="00405A6A"/>
    <w:rsid w:val="00405B11"/>
    <w:rsid w:val="004304B7"/>
    <w:rsid w:val="00432BC5"/>
    <w:rsid w:val="004406D1"/>
    <w:rsid w:val="00451A71"/>
    <w:rsid w:val="004530AA"/>
    <w:rsid w:val="0045374E"/>
    <w:rsid w:val="004548AC"/>
    <w:rsid w:val="004573A6"/>
    <w:rsid w:val="004765C3"/>
    <w:rsid w:val="00483C96"/>
    <w:rsid w:val="0049431D"/>
    <w:rsid w:val="004C3791"/>
    <w:rsid w:val="004D2CF0"/>
    <w:rsid w:val="004E2A92"/>
    <w:rsid w:val="004F5F9B"/>
    <w:rsid w:val="005108C6"/>
    <w:rsid w:val="00542C52"/>
    <w:rsid w:val="005637DD"/>
    <w:rsid w:val="005A1ED8"/>
    <w:rsid w:val="005C1E1F"/>
    <w:rsid w:val="005D7A3E"/>
    <w:rsid w:val="005E102A"/>
    <w:rsid w:val="00615EAB"/>
    <w:rsid w:val="006178F1"/>
    <w:rsid w:val="0064548C"/>
    <w:rsid w:val="006562F5"/>
    <w:rsid w:val="0066113F"/>
    <w:rsid w:val="00675C73"/>
    <w:rsid w:val="00676880"/>
    <w:rsid w:val="00684264"/>
    <w:rsid w:val="006930FB"/>
    <w:rsid w:val="006972B2"/>
    <w:rsid w:val="006A6059"/>
    <w:rsid w:val="006D5C1C"/>
    <w:rsid w:val="00724AC0"/>
    <w:rsid w:val="00733858"/>
    <w:rsid w:val="007409E0"/>
    <w:rsid w:val="00743F4E"/>
    <w:rsid w:val="0077276E"/>
    <w:rsid w:val="00777354"/>
    <w:rsid w:val="007A77A9"/>
    <w:rsid w:val="007C6200"/>
    <w:rsid w:val="007D20FB"/>
    <w:rsid w:val="007D4E45"/>
    <w:rsid w:val="007E0357"/>
    <w:rsid w:val="007F29CB"/>
    <w:rsid w:val="007F369A"/>
    <w:rsid w:val="008031BA"/>
    <w:rsid w:val="00851476"/>
    <w:rsid w:val="00852462"/>
    <w:rsid w:val="008539B7"/>
    <w:rsid w:val="00856BA5"/>
    <w:rsid w:val="0088055F"/>
    <w:rsid w:val="00883B29"/>
    <w:rsid w:val="008921B1"/>
    <w:rsid w:val="008B0379"/>
    <w:rsid w:val="008B2FF1"/>
    <w:rsid w:val="00903889"/>
    <w:rsid w:val="0093626B"/>
    <w:rsid w:val="00956712"/>
    <w:rsid w:val="00971030"/>
    <w:rsid w:val="00973A28"/>
    <w:rsid w:val="009874BC"/>
    <w:rsid w:val="009B62E6"/>
    <w:rsid w:val="009B722F"/>
    <w:rsid w:val="009D63F7"/>
    <w:rsid w:val="009E1613"/>
    <w:rsid w:val="009E7E34"/>
    <w:rsid w:val="00A05E08"/>
    <w:rsid w:val="00A2309F"/>
    <w:rsid w:val="00A25417"/>
    <w:rsid w:val="00A469F4"/>
    <w:rsid w:val="00A714C5"/>
    <w:rsid w:val="00A91B7F"/>
    <w:rsid w:val="00AA06EA"/>
    <w:rsid w:val="00AA09E6"/>
    <w:rsid w:val="00AA703F"/>
    <w:rsid w:val="00AB2A60"/>
    <w:rsid w:val="00AD3920"/>
    <w:rsid w:val="00B032B0"/>
    <w:rsid w:val="00B10ECF"/>
    <w:rsid w:val="00B113E7"/>
    <w:rsid w:val="00B1409B"/>
    <w:rsid w:val="00B4474C"/>
    <w:rsid w:val="00B6637E"/>
    <w:rsid w:val="00B9260C"/>
    <w:rsid w:val="00B93D0B"/>
    <w:rsid w:val="00B93F70"/>
    <w:rsid w:val="00B95708"/>
    <w:rsid w:val="00B95E3D"/>
    <w:rsid w:val="00B9783F"/>
    <w:rsid w:val="00BA7485"/>
    <w:rsid w:val="00BB519A"/>
    <w:rsid w:val="00BF1F08"/>
    <w:rsid w:val="00C04135"/>
    <w:rsid w:val="00C26288"/>
    <w:rsid w:val="00C33CC7"/>
    <w:rsid w:val="00C66BA9"/>
    <w:rsid w:val="00C9094A"/>
    <w:rsid w:val="00CA3266"/>
    <w:rsid w:val="00CC5616"/>
    <w:rsid w:val="00CE040B"/>
    <w:rsid w:val="00CE7CBE"/>
    <w:rsid w:val="00CF7B91"/>
    <w:rsid w:val="00D03908"/>
    <w:rsid w:val="00D17EAE"/>
    <w:rsid w:val="00D23944"/>
    <w:rsid w:val="00D30B78"/>
    <w:rsid w:val="00D45461"/>
    <w:rsid w:val="00D45BC3"/>
    <w:rsid w:val="00D55A8A"/>
    <w:rsid w:val="00D73849"/>
    <w:rsid w:val="00D85CFC"/>
    <w:rsid w:val="00D976F8"/>
    <w:rsid w:val="00DA39F9"/>
    <w:rsid w:val="00DA5BE3"/>
    <w:rsid w:val="00DA75F3"/>
    <w:rsid w:val="00DE1198"/>
    <w:rsid w:val="00DE1C9A"/>
    <w:rsid w:val="00E13623"/>
    <w:rsid w:val="00E174B9"/>
    <w:rsid w:val="00E6522F"/>
    <w:rsid w:val="00E7740F"/>
    <w:rsid w:val="00E91237"/>
    <w:rsid w:val="00EB7722"/>
    <w:rsid w:val="00EE2057"/>
    <w:rsid w:val="00EF33A5"/>
    <w:rsid w:val="00EF5D0A"/>
    <w:rsid w:val="00F06888"/>
    <w:rsid w:val="00F2102C"/>
    <w:rsid w:val="00F24744"/>
    <w:rsid w:val="00F30B6F"/>
    <w:rsid w:val="00F3409B"/>
    <w:rsid w:val="00F4506E"/>
    <w:rsid w:val="00F838E5"/>
    <w:rsid w:val="00F92610"/>
    <w:rsid w:val="00F9515A"/>
    <w:rsid w:val="00FA1E75"/>
    <w:rsid w:val="00FB0682"/>
    <w:rsid w:val="00FC3FFC"/>
    <w:rsid w:val="00FD2D54"/>
    <w:rsid w:val="00FF204E"/>
    <w:rsid w:val="00FF431D"/>
    <w:rsid w:val="08F817E6"/>
    <w:rsid w:val="4B1A566F"/>
    <w:rsid w:val="4DF3134D"/>
    <w:rsid w:val="6EDB6DDE"/>
    <w:rsid w:val="7C584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left="57"/>
      <w:jc w:val="both"/>
    </w:pPr>
    <w:rPr>
      <w:rFonts w:ascii="Times New Roman" w:hAnsi="Times New Roman" w:eastAsia="宋体" w:cs="Times New Roman"/>
      <w:kern w:val="2"/>
      <w:sz w:val="21"/>
      <w:lang w:val="en-US" w:eastAsia="zh-CN" w:bidi="ar-SA"/>
    </w:rPr>
  </w:style>
  <w:style w:type="paragraph" w:styleId="2">
    <w:name w:val="heading 1"/>
    <w:basedOn w:val="1"/>
    <w:next w:val="1"/>
    <w:link w:val="20"/>
    <w:qFormat/>
    <w:uiPriority w:val="9"/>
    <w:pPr>
      <w:keepNext/>
      <w:keepLines/>
      <w:numPr>
        <w:ilvl w:val="0"/>
        <w:numId w:val="1"/>
      </w:numPr>
      <w:spacing w:before="340" w:after="330"/>
      <w:outlineLvl w:val="0"/>
    </w:pPr>
    <w:rPr>
      <w:rFonts w:eastAsia="黑体"/>
      <w:b/>
      <w:bCs/>
      <w:kern w:val="44"/>
      <w:sz w:val="32"/>
      <w:szCs w:val="44"/>
    </w:rPr>
  </w:style>
  <w:style w:type="paragraph" w:styleId="3">
    <w:name w:val="heading 2"/>
    <w:basedOn w:val="1"/>
    <w:next w:val="1"/>
    <w:semiHidden/>
    <w:unhideWhenUsed/>
    <w:qFormat/>
    <w:uiPriority w:val="9"/>
    <w:pPr>
      <w:keepNext/>
      <w:keepLines/>
      <w:numPr>
        <w:ilvl w:val="1"/>
        <w:numId w:val="1"/>
      </w:numPr>
      <w:spacing w:before="260" w:after="260" w:line="413" w:lineRule="auto"/>
      <w:outlineLvl w:val="1"/>
    </w:pPr>
    <w:rPr>
      <w:rFonts w:ascii="Arial" w:hAnsi="Arial" w:eastAsia="黑体"/>
      <w:b/>
      <w:sz w:val="32"/>
    </w:rPr>
  </w:style>
  <w:style w:type="paragraph" w:styleId="4">
    <w:name w:val="heading 3"/>
    <w:basedOn w:val="1"/>
    <w:next w:val="1"/>
    <w:semiHidden/>
    <w:unhideWhenUsed/>
    <w:qFormat/>
    <w:uiPriority w:val="9"/>
    <w:pPr>
      <w:keepNext/>
      <w:keepLines/>
      <w:numPr>
        <w:ilvl w:val="2"/>
        <w:numId w:val="1"/>
      </w:numPr>
      <w:spacing w:before="260" w:after="260" w:line="413" w:lineRule="auto"/>
      <w:outlineLvl w:val="2"/>
    </w:pPr>
    <w:rPr>
      <w:b/>
      <w:sz w:val="32"/>
    </w:rPr>
  </w:style>
  <w:style w:type="paragraph" w:styleId="5">
    <w:name w:val="heading 4"/>
    <w:basedOn w:val="1"/>
    <w:next w:val="1"/>
    <w:semiHidden/>
    <w:unhideWhenUsed/>
    <w:qFormat/>
    <w:uiPriority w:val="9"/>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9"/>
    <w:pPr>
      <w:keepNext/>
      <w:keepLines/>
      <w:numPr>
        <w:ilvl w:val="4"/>
        <w:numId w:val="1"/>
      </w:numPr>
      <w:spacing w:before="280" w:after="290" w:line="372" w:lineRule="auto"/>
      <w:outlineLvl w:val="4"/>
    </w:pPr>
    <w:rPr>
      <w:b/>
      <w:sz w:val="28"/>
    </w:rPr>
  </w:style>
  <w:style w:type="paragraph" w:styleId="7">
    <w:name w:val="heading 6"/>
    <w:basedOn w:val="1"/>
    <w:next w:val="1"/>
    <w:semiHidden/>
    <w:unhideWhenUsed/>
    <w:qFormat/>
    <w:uiPriority w:val="9"/>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9"/>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9"/>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9"/>
    <w:pPr>
      <w:keepNext/>
      <w:keepLines/>
      <w:numPr>
        <w:ilvl w:val="8"/>
        <w:numId w:val="1"/>
      </w:numPr>
      <w:spacing w:before="240" w:after="64" w:line="317" w:lineRule="auto"/>
      <w:outlineLvl w:val="8"/>
    </w:pPr>
    <w:rPr>
      <w:rFonts w:ascii="Arial" w:hAnsi="Arial" w:eastAsia="黑体"/>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11">
    <w:name w:val="footer"/>
    <w:basedOn w:val="1"/>
    <w:link w:val="18"/>
    <w:unhideWhenUsed/>
    <w:qFormat/>
    <w:uiPriority w:val="99"/>
    <w:pPr>
      <w:tabs>
        <w:tab w:val="center" w:pos="4153"/>
        <w:tab w:val="right" w:pos="8306"/>
      </w:tabs>
      <w:snapToGrid w:val="0"/>
      <w:jc w:val="left"/>
    </w:pPr>
    <w:rPr>
      <w:sz w:val="18"/>
      <w:szCs w:val="18"/>
    </w:rPr>
  </w:style>
  <w:style w:type="paragraph" w:styleId="12">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Normal (Web)"/>
    <w:basedOn w:val="1"/>
    <w:semiHidden/>
    <w:unhideWhenUsed/>
    <w:qFormat/>
    <w:uiPriority w:val="99"/>
    <w:pPr>
      <w:widowControl/>
      <w:spacing w:before="100" w:beforeAutospacing="1" w:after="100" w:afterAutospacing="1" w:line="240" w:lineRule="auto"/>
      <w:ind w:left="0"/>
      <w:jc w:val="left"/>
    </w:pPr>
    <w:rPr>
      <w:rFonts w:ascii="宋体" w:hAnsi="宋体" w:cs="宋体"/>
      <w:kern w:val="0"/>
      <w:sz w:val="24"/>
      <w:szCs w:val="24"/>
    </w:rPr>
  </w:style>
  <w:style w:type="table" w:styleId="15">
    <w:name w:val="Table Grid"/>
    <w:basedOn w:val="14"/>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页眉 Char"/>
    <w:basedOn w:val="16"/>
    <w:link w:val="12"/>
    <w:uiPriority w:val="99"/>
    <w:rPr>
      <w:sz w:val="18"/>
      <w:szCs w:val="18"/>
    </w:rPr>
  </w:style>
  <w:style w:type="character" w:customStyle="1" w:styleId="18">
    <w:name w:val="页脚 Char"/>
    <w:basedOn w:val="16"/>
    <w:link w:val="11"/>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标题 1 Char"/>
    <w:basedOn w:val="16"/>
    <w:link w:val="2"/>
    <w:qFormat/>
    <w:uiPriority w:val="9"/>
    <w:rPr>
      <w:rFonts w:ascii="Times New Roman" w:hAnsi="Times New Roman" w:eastAsia="黑体" w:cs="Times New Roman"/>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55B5C0-4D4A-49AF-8993-6FB23CE14B7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1261</Words>
  <Characters>7193</Characters>
  <Lines>59</Lines>
  <Paragraphs>16</Paragraphs>
  <TotalTime>883</TotalTime>
  <ScaleCrop>false</ScaleCrop>
  <LinksUpToDate>false</LinksUpToDate>
  <CharactersWithSpaces>8438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2020-08-11T10:18:00Z</dcterms:created>
  <dc:creator>DELL</dc:creator>
  <cp:lastModifiedBy>张三月</cp:lastModifiedBy>
  <cp:lastPrinted>2020-04-17T01:21:00Z</cp:lastPrinted>
  <dcterms:modified xsi:type="dcterms:W3CDTF">2020-08-18T06:10:29Z</dcterms:modified>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