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rPr>
          <w:rFonts w:hint="eastAsia" w:ascii="黑体" w:eastAsia="黑体" w:cs="黑体"/>
          <w:sz w:val="32"/>
          <w:szCs w:val="32"/>
        </w:rPr>
      </w:pPr>
      <w:r>
        <w:rPr>
          <w:rFonts w:hint="eastAsia" w:ascii="黑体" w:eastAsia="黑体" w:cs="黑体"/>
          <w:sz w:val="32"/>
          <w:szCs w:val="32"/>
        </w:rPr>
        <w:t>附件：</w:t>
      </w:r>
    </w:p>
    <w:p>
      <w:pPr>
        <w:rPr>
          <w:rFonts w:hint="eastAsia" w:ascii="黑体" w:eastAsia="黑体" w:cs="黑体"/>
          <w:sz w:val="32"/>
          <w:szCs w:val="32"/>
        </w:rPr>
      </w:pPr>
    </w:p>
    <w:p>
      <w:pPr>
        <w:widowControl/>
        <w:jc w:val="center"/>
        <w:textAlignment w:val="center"/>
        <w:rPr>
          <w:rFonts w:hint="eastAsia" w:ascii="宋体" w:hAnsi="宋体" w:cs="宋体"/>
          <w:b/>
          <w:bCs/>
          <w:color w:val="000000"/>
          <w:kern w:val="0"/>
          <w:sz w:val="30"/>
          <w:szCs w:val="30"/>
        </w:rPr>
      </w:pPr>
      <w:r>
        <w:rPr>
          <w:rFonts w:hint="eastAsia" w:ascii="宋体" w:hAnsi="宋体" w:cs="宋体"/>
          <w:b/>
          <w:bCs/>
          <w:color w:val="000000"/>
          <w:kern w:val="0"/>
          <w:sz w:val="30"/>
          <w:szCs w:val="30"/>
        </w:rPr>
        <w:t>201</w:t>
      </w:r>
      <w:r>
        <w:rPr>
          <w:rFonts w:hint="eastAsia" w:ascii="宋体" w:hAnsi="宋体" w:cs="宋体"/>
          <w:b/>
          <w:bCs/>
          <w:color w:val="000000"/>
          <w:kern w:val="0"/>
          <w:sz w:val="30"/>
          <w:szCs w:val="30"/>
          <w:lang w:val="en-US" w:eastAsia="zh-CN"/>
        </w:rPr>
        <w:t>7</w:t>
      </w:r>
      <w:r>
        <w:rPr>
          <w:rFonts w:hint="eastAsia" w:ascii="宋体" w:hAnsi="宋体" w:cs="宋体"/>
          <w:b/>
          <w:bCs/>
          <w:color w:val="000000"/>
          <w:kern w:val="0"/>
          <w:sz w:val="30"/>
          <w:szCs w:val="30"/>
        </w:rPr>
        <w:t>年度</w:t>
      </w:r>
      <w:r>
        <w:rPr>
          <w:rFonts w:hint="eastAsia" w:ascii="宋体" w:hAnsi="宋体" w:cs="宋体"/>
          <w:b/>
          <w:bCs/>
          <w:color w:val="000000"/>
          <w:kern w:val="0"/>
          <w:sz w:val="30"/>
          <w:szCs w:val="30"/>
          <w:lang w:eastAsia="zh-CN"/>
        </w:rPr>
        <w:t>担保机构开展小微企业担保业务奖励</w:t>
      </w:r>
      <w:r>
        <w:rPr>
          <w:rFonts w:hint="eastAsia" w:ascii="宋体" w:hAnsi="宋体" w:cs="宋体"/>
          <w:b/>
          <w:bCs/>
          <w:color w:val="000000"/>
          <w:kern w:val="0"/>
          <w:sz w:val="30"/>
          <w:szCs w:val="30"/>
        </w:rPr>
        <w:t>拟支持项目</w:t>
      </w:r>
    </w:p>
    <w:p>
      <w:pPr>
        <w:rPr>
          <w:rFonts w:hint="eastAsia" w:ascii="黑体" w:eastAsia="黑体" w:cs="黑体"/>
          <w:sz w:val="32"/>
          <w:szCs w:val="32"/>
        </w:rPr>
      </w:pPr>
    </w:p>
    <w:tbl>
      <w:tblPr>
        <w:tblW w:w="8645" w:type="dxa"/>
        <w:jc w:val="center"/>
        <w:tblInd w:w="-4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969"/>
        <w:gridCol w:w="4072"/>
        <w:gridCol w:w="1789"/>
        <w:gridCol w:w="181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5" w:hRule="atLeast"/>
          <w:jc w:val="center"/>
        </w:trPr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4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  <w:t>企业名称</w:t>
            </w:r>
          </w:p>
        </w:tc>
        <w:tc>
          <w:tcPr>
            <w:tcW w:w="1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  <w:t>申报金额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  <w:t>（万）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  <w:t>支持金额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  <w:t>（万）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  <w:jc w:val="center"/>
        </w:trPr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cs="宋体"/>
                <w:b/>
                <w:bCs/>
                <w:color w:val="000000"/>
                <w:sz w:val="20"/>
                <w:szCs w:val="20"/>
              </w:rPr>
              <w:t>合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hint="eastAsia" w:cs="宋体"/>
                <w:b/>
                <w:bCs/>
                <w:color w:val="000000"/>
                <w:sz w:val="20"/>
                <w:szCs w:val="20"/>
              </w:rPr>
              <w:t>计</w:t>
            </w:r>
          </w:p>
        </w:tc>
        <w:tc>
          <w:tcPr>
            <w:tcW w:w="1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3978.05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2169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  <w:jc w:val="center"/>
        </w:trPr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4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82"/>
                <w:rFonts w:hint="default"/>
              </w:rPr>
              <w:t>北京中小企业信用再担保有限公司</w:t>
            </w:r>
          </w:p>
        </w:tc>
        <w:tc>
          <w:tcPr>
            <w:tcW w:w="1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 xml:space="preserve">500.00 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 xml:space="preserve">500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  <w:jc w:val="center"/>
        </w:trPr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4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82"/>
                <w:rFonts w:hint="default"/>
              </w:rPr>
              <w:t>北京海淀科技企业融资担保有限公司</w:t>
            </w:r>
          </w:p>
        </w:tc>
        <w:tc>
          <w:tcPr>
            <w:tcW w:w="1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633.3</w:t>
            </w: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8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 xml:space="preserve">500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  <w:jc w:val="center"/>
        </w:trPr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4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82"/>
                <w:rFonts w:hint="default"/>
              </w:rPr>
              <w:t>北京中关村科技融资担保有限公司</w:t>
            </w:r>
          </w:p>
        </w:tc>
        <w:tc>
          <w:tcPr>
            <w:tcW w:w="1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 xml:space="preserve">500.00 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 xml:space="preserve">500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  <w:jc w:val="center"/>
        </w:trPr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4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82"/>
                <w:rFonts w:hint="default"/>
              </w:rPr>
              <w:t>北京首创融资担保有限公司</w:t>
            </w:r>
          </w:p>
        </w:tc>
        <w:tc>
          <w:tcPr>
            <w:tcW w:w="1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834.94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298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  <w:jc w:val="center"/>
        </w:trPr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4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82"/>
                <w:rFonts w:hint="default"/>
              </w:rPr>
              <w:t>北京国华文创融资担保有限公司</w:t>
            </w:r>
          </w:p>
        </w:tc>
        <w:tc>
          <w:tcPr>
            <w:tcW w:w="1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 xml:space="preserve">221.47 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color w:val="000000"/>
                <w:sz w:val="20"/>
                <w:szCs w:val="20"/>
              </w:rPr>
              <w:t>91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  <w:jc w:val="center"/>
        </w:trPr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4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Style w:val="82"/>
                <w:rFonts w:hint="default"/>
              </w:rPr>
            </w:pPr>
            <w:r>
              <w:rPr>
                <w:rStyle w:val="82"/>
                <w:rFonts w:hint="default"/>
              </w:rPr>
              <w:t>北京燕鸿融资担保有限责任公司</w:t>
            </w:r>
          </w:p>
        </w:tc>
        <w:tc>
          <w:tcPr>
            <w:tcW w:w="1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 xml:space="preserve">563.99 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  <w:jc w:val="center"/>
        </w:trPr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4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82"/>
                <w:rFonts w:hint="default"/>
              </w:rPr>
              <w:t>北京市文化科技融资担保有限公司</w:t>
            </w:r>
          </w:p>
        </w:tc>
        <w:tc>
          <w:tcPr>
            <w:tcW w:w="1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 xml:space="preserve">134.65 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color w:val="000000"/>
                <w:sz w:val="20"/>
                <w:szCs w:val="20"/>
              </w:rPr>
              <w:t>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  <w:jc w:val="center"/>
        </w:trPr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4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Style w:val="82"/>
                <w:rFonts w:hint="default"/>
              </w:rPr>
            </w:pPr>
            <w:r>
              <w:rPr>
                <w:rStyle w:val="82"/>
                <w:rFonts w:hint="default"/>
              </w:rPr>
              <w:t>北京亦庄国际融资担保有限公司</w:t>
            </w:r>
          </w:p>
        </w:tc>
        <w:tc>
          <w:tcPr>
            <w:tcW w:w="1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 xml:space="preserve">369.97 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>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  <w:jc w:val="center"/>
        </w:trPr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4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82"/>
                <w:rFonts w:hint="default"/>
              </w:rPr>
              <w:t>北京石创同盛融资担保有限公司</w:t>
            </w:r>
          </w:p>
        </w:tc>
        <w:tc>
          <w:tcPr>
            <w:tcW w:w="1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 xml:space="preserve">86.37 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color w:val="000000"/>
                <w:sz w:val="20"/>
                <w:szCs w:val="20"/>
              </w:rPr>
              <w:t>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  <w:jc w:val="center"/>
        </w:trPr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82"/>
                <w:rFonts w:hint="default"/>
              </w:rPr>
              <w:t>北京金正光彩融资担保有限公司</w:t>
            </w:r>
          </w:p>
        </w:tc>
        <w:tc>
          <w:tcPr>
            <w:tcW w:w="1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 xml:space="preserve">133.28 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color w:val="000000"/>
                <w:sz w:val="20"/>
                <w:szCs w:val="20"/>
              </w:rPr>
              <w:t>13</w:t>
            </w:r>
          </w:p>
        </w:tc>
      </w:tr>
    </w:tbl>
    <w:p>
      <w:pPr>
        <w:rPr>
          <w:rFonts w:hint="eastAsia" w:ascii="黑体" w:eastAsia="黑体" w:cs="黑体"/>
          <w:sz w:val="32"/>
          <w:szCs w:val="32"/>
        </w:rPr>
      </w:pPr>
    </w:p>
    <w:p>
      <w:pPr>
        <w:rPr>
          <w:rFonts w:cs="Times New Roman"/>
        </w:rPr>
      </w:pPr>
      <w:bookmarkStart w:id="0" w:name="_GoBack"/>
      <w:bookmarkEnd w:id="0"/>
    </w:p>
    <w:sectPr>
      <w:footerReference r:id="rId4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Calibri">
    <w:altName w:val="Lucida Sans"/>
    <w:panose1 w:val="020F0502020204030204"/>
    <w:charset w:val="00"/>
    <w:family w:val="auto"/>
    <w:pitch w:val="default"/>
    <w:sig w:usb0="A00002EF" w:usb1="4000207B" w:usb2="00000000" w:usb3="00000000" w:csb0="2000009F" w:csb1="00000000"/>
  </w:font>
  <w:font w:name="Arial Unicode MS">
    <w:altName w:val="Arial"/>
    <w:panose1 w:val="020B0604020202020204"/>
    <w:charset w:val="00"/>
    <w:family w:val="auto"/>
    <w:pitch w:val="default"/>
    <w:sig w:usb0="00000000" w:usb1="00000000" w:usb2="00000000" w:usb3="00000000" w:csb0="00000001" w:csb1="00000000"/>
  </w:font>
  <w:font w:name="Lucida Sans">
    <w:panose1 w:val="020B0602030504020204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2"/>
      <w:jc w:val="center"/>
      <w:rPr>
        <w:rFonts w:cs="Times New Roman"/>
      </w:rPr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14</w:t>
    </w:r>
    <w:r>
      <w:rPr>
        <w:lang w:val="zh-CN"/>
      </w:rPr>
      <w:fldChar w:fldCharType="end"/>
    </w:r>
  </w:p>
  <w:p>
    <w:pPr>
      <w:pStyle w:val="2"/>
      <w:rPr>
        <w:rFonts w:cs="Times New Roman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HorizontalSpacing w:val="0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splitPgBreakAndParaMark/>
    <w:doNotExpandShiftReturn/>
    <w:adjustLineHeightInTable/>
    <w:doNotBreakWrappedTables/>
    <w:doNotWrapTextWithPunct/>
    <w:doNotUseEastAsianBreakRules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 w:locked="1"/>
    <w:lsdException w:qFormat="1" w:uiPriority="9" w:name="heading 2" w:locked="1"/>
    <w:lsdException w:qFormat="1" w:uiPriority="9" w:name="heading 3" w:locked="1"/>
    <w:lsdException w:qFormat="1" w:uiPriority="9" w:name="heading 4" w:locked="1"/>
    <w:lsdException w:qFormat="1" w:uiPriority="9" w:name="heading 5" w:locked="1"/>
    <w:lsdException w:qFormat="1" w:uiPriority="9" w:name="heading 6" w:locked="1"/>
    <w:lsdException w:qFormat="1" w:uiPriority="9" w:name="heading 7" w:locked="1"/>
    <w:lsdException w:qFormat="1" w:uiPriority="9" w:name="heading 8" w:locked="1"/>
    <w:lsdException w:qFormat="1" w:uiPriority="9" w:name="heading 9" w:locked="1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iPriority="39" w:name="toc 1" w:locked="1"/>
    <w:lsdException w:uiPriority="39" w:name="toc 2" w:locked="1"/>
    <w:lsdException w:uiPriority="39" w:name="toc 3" w:locked="1"/>
    <w:lsdException w:uiPriority="39" w:name="toc 4" w:locked="1"/>
    <w:lsdException w:uiPriority="39" w:name="toc 5" w:locked="1"/>
    <w:lsdException w:uiPriority="39" w:name="toc 6" w:locked="1"/>
    <w:lsdException w:uiPriority="39" w:name="toc 7" w:locked="1"/>
    <w:lsdException w:uiPriority="39" w:name="toc 8" w:locked="1"/>
    <w:lsdException w:uiPriority="39" w:name="toc 9" w:locked="1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name="header"/>
    <w:lsdException w:qFormat="1" w:unhideWhenUsed="0" w:uiPriority="99" w:semiHidden="0" w:name="footer"/>
    <w:lsdException w:unhideWhenUsed="0" w:uiPriority="0" w:semiHidden="0" w:name="index heading"/>
    <w:lsdException w:qFormat="1" w:uiPriority="35" w:name="caption" w:locked="1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 w:locked="1"/>
    <w:lsdException w:unhideWhenUsed="0" w:uiPriority="0" w:semiHidden="0" w:name="Closing"/>
    <w:lsdException w:unhideWhenUsed="0" w:uiPriority="0" w:semiHidden="0" w:name="Signature"/>
    <w:lsdException w:unhideWhenUsed="0" w:uiPriority="99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11" w:semiHidden="0" w:name="Subtitle" w:locked="1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name="Hyperlink"/>
    <w:lsdException w:qFormat="1" w:unhideWhenUsed="0" w:uiPriority="99" w:name="FollowedHyperlink"/>
    <w:lsdException w:qFormat="1" w:unhideWhenUsed="0" w:uiPriority="22" w:semiHidden="0" w:name="Strong" w:locked="1"/>
    <w:lsdException w:qFormat="1" w:unhideWhenUsed="0" w:uiPriority="20" w:semiHidden="0" w:name="Emphasis" w:locked="1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semiHidden="0" w:name="annotation subject"/>
    <w:lsdException w:unhideWhenUsed="0" w:uiPriority="0" w:semiHidden="0" w:name="Balloon Text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uiPriority w:val="99"/>
  </w:style>
  <w:style w:type="paragraph" w:styleId="2">
    <w:name w:val="footer"/>
    <w:basedOn w:val="1"/>
    <w:link w:val="72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3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5">
    <w:name w:val="FollowedHyperlink"/>
    <w:basedOn w:val="4"/>
    <w:semiHidden/>
    <w:qFormat/>
    <w:uiPriority w:val="99"/>
    <w:rPr>
      <w:color w:val="800080"/>
      <w:u w:val="single"/>
    </w:rPr>
  </w:style>
  <w:style w:type="character" w:styleId="6">
    <w:name w:val="Hyperlink"/>
    <w:basedOn w:val="4"/>
    <w:semiHidden/>
    <w:qFormat/>
    <w:uiPriority w:val="99"/>
    <w:rPr>
      <w:color w:val="0000FF"/>
      <w:u w:val="single"/>
    </w:rPr>
  </w:style>
  <w:style w:type="paragraph" w:customStyle="1" w:styleId="7">
    <w:name w:val="font5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8">
    <w:name w:val="xl73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20"/>
      <w:szCs w:val="20"/>
    </w:rPr>
  </w:style>
  <w:style w:type="paragraph" w:customStyle="1" w:styleId="9">
    <w:name w:val="xl74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10">
    <w:name w:val="xl75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20"/>
      <w:szCs w:val="20"/>
    </w:rPr>
  </w:style>
  <w:style w:type="paragraph" w:customStyle="1" w:styleId="11">
    <w:name w:val="xl76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20"/>
      <w:szCs w:val="20"/>
    </w:rPr>
  </w:style>
  <w:style w:type="paragraph" w:customStyle="1" w:styleId="12">
    <w:name w:val="xl77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Times New Roman" w:hAnsi="Times New Roman" w:cs="Times New Roman"/>
      <w:b/>
      <w:bCs/>
      <w:kern w:val="0"/>
      <w:sz w:val="20"/>
      <w:szCs w:val="20"/>
    </w:rPr>
  </w:style>
  <w:style w:type="paragraph" w:customStyle="1" w:styleId="13">
    <w:name w:val="xl78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14">
    <w:name w:val="xl79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0"/>
      <w:szCs w:val="20"/>
    </w:rPr>
  </w:style>
  <w:style w:type="paragraph" w:customStyle="1" w:styleId="15">
    <w:name w:val="xl80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20"/>
      <w:szCs w:val="20"/>
    </w:rPr>
  </w:style>
  <w:style w:type="paragraph" w:customStyle="1" w:styleId="16">
    <w:name w:val="xl81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20"/>
      <w:szCs w:val="20"/>
    </w:rPr>
  </w:style>
  <w:style w:type="paragraph" w:customStyle="1" w:styleId="17">
    <w:name w:val="xl82"/>
    <w:basedOn w:val="1"/>
    <w:uiPriority w:val="99"/>
    <w:pPr>
      <w:widowControl/>
      <w:shd w:val="clear" w:color="000000" w:fill="FF0000"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18">
    <w:name w:val="xl83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20"/>
      <w:szCs w:val="20"/>
    </w:rPr>
  </w:style>
  <w:style w:type="paragraph" w:customStyle="1" w:styleId="19">
    <w:name w:val="xl84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right"/>
    </w:pPr>
    <w:rPr>
      <w:rFonts w:ascii="宋体" w:hAnsi="宋体" w:cs="宋体"/>
      <w:b/>
      <w:bCs/>
      <w:kern w:val="0"/>
      <w:sz w:val="20"/>
      <w:szCs w:val="20"/>
    </w:rPr>
  </w:style>
  <w:style w:type="paragraph" w:customStyle="1" w:styleId="20">
    <w:name w:val="xl85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宋体" w:hAnsi="宋体" w:cs="宋体"/>
      <w:kern w:val="0"/>
      <w:sz w:val="20"/>
      <w:szCs w:val="20"/>
    </w:rPr>
  </w:style>
  <w:style w:type="paragraph" w:customStyle="1" w:styleId="21">
    <w:name w:val="xl86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22">
    <w:name w:val="xl87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宋体" w:hAnsi="宋体" w:cs="宋体"/>
      <w:kern w:val="0"/>
      <w:sz w:val="20"/>
      <w:szCs w:val="20"/>
    </w:rPr>
  </w:style>
  <w:style w:type="paragraph" w:customStyle="1" w:styleId="23">
    <w:name w:val="xl88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left"/>
    </w:pPr>
    <w:rPr>
      <w:rFonts w:ascii="Arial" w:hAnsi="Arial" w:cs="Arial"/>
      <w:kern w:val="0"/>
      <w:sz w:val="20"/>
      <w:szCs w:val="20"/>
    </w:rPr>
  </w:style>
  <w:style w:type="paragraph" w:customStyle="1" w:styleId="24">
    <w:name w:val="xl89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kern w:val="0"/>
      <w:sz w:val="20"/>
      <w:szCs w:val="20"/>
    </w:rPr>
  </w:style>
  <w:style w:type="paragraph" w:customStyle="1" w:styleId="25">
    <w:name w:val="xl90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kern w:val="0"/>
      <w:sz w:val="20"/>
      <w:szCs w:val="20"/>
    </w:rPr>
  </w:style>
  <w:style w:type="paragraph" w:customStyle="1" w:styleId="26">
    <w:name w:val="xl91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Times New Roman" w:hAnsi="Times New Roman" w:cs="Times New Roman"/>
      <w:kern w:val="0"/>
      <w:sz w:val="20"/>
      <w:szCs w:val="20"/>
    </w:rPr>
  </w:style>
  <w:style w:type="paragraph" w:customStyle="1" w:styleId="27">
    <w:name w:val="xl92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0"/>
      <w:szCs w:val="20"/>
    </w:rPr>
  </w:style>
  <w:style w:type="paragraph" w:customStyle="1" w:styleId="28">
    <w:name w:val="xl93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Arial" w:hAnsi="Arial" w:cs="Arial"/>
      <w:kern w:val="0"/>
      <w:sz w:val="20"/>
      <w:szCs w:val="20"/>
    </w:rPr>
  </w:style>
  <w:style w:type="paragraph" w:customStyle="1" w:styleId="29">
    <w:name w:val="xl94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30">
    <w:name w:val="xl95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Arial" w:hAnsi="Arial" w:cs="Arial"/>
      <w:kern w:val="0"/>
      <w:sz w:val="20"/>
      <w:szCs w:val="20"/>
    </w:rPr>
  </w:style>
  <w:style w:type="paragraph" w:customStyle="1" w:styleId="31">
    <w:name w:val="xl96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Times New Roman" w:hAnsi="Times New Roman" w:cs="Times New Roman"/>
      <w:kern w:val="0"/>
      <w:sz w:val="20"/>
      <w:szCs w:val="20"/>
    </w:rPr>
  </w:style>
  <w:style w:type="paragraph" w:customStyle="1" w:styleId="32">
    <w:name w:val="xl97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Arial" w:hAnsi="Arial" w:cs="Arial"/>
      <w:kern w:val="0"/>
      <w:sz w:val="20"/>
      <w:szCs w:val="20"/>
    </w:rPr>
  </w:style>
  <w:style w:type="paragraph" w:customStyle="1" w:styleId="33">
    <w:name w:val="xl98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Times New Roman" w:hAnsi="Times New Roman" w:cs="Times New Roman"/>
      <w:kern w:val="0"/>
      <w:sz w:val="20"/>
      <w:szCs w:val="20"/>
    </w:rPr>
  </w:style>
  <w:style w:type="paragraph" w:customStyle="1" w:styleId="34">
    <w:name w:val="xl99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left"/>
    </w:pPr>
    <w:rPr>
      <w:rFonts w:ascii="Arial" w:hAnsi="Arial" w:cs="Arial"/>
      <w:kern w:val="0"/>
      <w:sz w:val="20"/>
      <w:szCs w:val="20"/>
    </w:rPr>
  </w:style>
  <w:style w:type="paragraph" w:customStyle="1" w:styleId="35">
    <w:name w:val="xl100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36">
    <w:name w:val="xl101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37">
    <w:name w:val="xl102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宋体" w:hAnsi="宋体" w:cs="宋体"/>
      <w:kern w:val="0"/>
      <w:sz w:val="20"/>
      <w:szCs w:val="20"/>
    </w:rPr>
  </w:style>
  <w:style w:type="paragraph" w:customStyle="1" w:styleId="38">
    <w:name w:val="xl103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宋体" w:hAnsi="宋体" w:cs="宋体"/>
      <w:kern w:val="0"/>
      <w:sz w:val="20"/>
      <w:szCs w:val="20"/>
    </w:rPr>
  </w:style>
  <w:style w:type="paragraph" w:customStyle="1" w:styleId="39">
    <w:name w:val="xl104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left"/>
    </w:pPr>
    <w:rPr>
      <w:rFonts w:ascii="Arial" w:hAnsi="Arial" w:cs="Arial"/>
      <w:kern w:val="0"/>
      <w:sz w:val="18"/>
      <w:szCs w:val="18"/>
    </w:rPr>
  </w:style>
  <w:style w:type="paragraph" w:customStyle="1" w:styleId="40">
    <w:name w:val="xl105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kern w:val="0"/>
      <w:sz w:val="18"/>
      <w:szCs w:val="18"/>
    </w:rPr>
  </w:style>
  <w:style w:type="paragraph" w:customStyle="1" w:styleId="41">
    <w:name w:val="xl106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kern w:val="0"/>
      <w:sz w:val="18"/>
      <w:szCs w:val="18"/>
    </w:rPr>
  </w:style>
  <w:style w:type="paragraph" w:customStyle="1" w:styleId="42">
    <w:name w:val="xl107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Arial" w:hAnsi="Arial" w:cs="Arial"/>
      <w:kern w:val="0"/>
      <w:sz w:val="20"/>
      <w:szCs w:val="20"/>
    </w:rPr>
  </w:style>
  <w:style w:type="paragraph" w:customStyle="1" w:styleId="43">
    <w:name w:val="xl108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Arial" w:hAnsi="Arial" w:cs="Arial"/>
      <w:kern w:val="0"/>
      <w:sz w:val="18"/>
      <w:szCs w:val="18"/>
    </w:rPr>
  </w:style>
  <w:style w:type="paragraph" w:customStyle="1" w:styleId="44">
    <w:name w:val="xl109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45">
    <w:name w:val="xl110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Times New Roman" w:hAnsi="Times New Roman" w:cs="Times New Roman"/>
      <w:kern w:val="0"/>
      <w:sz w:val="20"/>
      <w:szCs w:val="20"/>
    </w:rPr>
  </w:style>
  <w:style w:type="paragraph" w:customStyle="1" w:styleId="46">
    <w:name w:val="xl111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Times New Roman" w:hAnsi="Times New Roman" w:cs="Times New Roman"/>
      <w:kern w:val="0"/>
      <w:sz w:val="20"/>
      <w:szCs w:val="20"/>
    </w:rPr>
  </w:style>
  <w:style w:type="paragraph" w:customStyle="1" w:styleId="47">
    <w:name w:val="xl112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kern w:val="0"/>
      <w:sz w:val="20"/>
      <w:szCs w:val="20"/>
    </w:rPr>
  </w:style>
  <w:style w:type="paragraph" w:customStyle="1" w:styleId="48">
    <w:name w:val="xl113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Times New Roman" w:hAnsi="Times New Roman" w:cs="Times New Roman"/>
      <w:kern w:val="0"/>
      <w:sz w:val="20"/>
      <w:szCs w:val="20"/>
    </w:rPr>
  </w:style>
  <w:style w:type="paragraph" w:customStyle="1" w:styleId="49">
    <w:name w:val="xl114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50">
    <w:name w:val="xl115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51">
    <w:name w:val="xl116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Arial Unicode MS" w:hAnsi="Arial Unicode MS" w:cs="Arial Unicode MS"/>
      <w:kern w:val="0"/>
      <w:sz w:val="20"/>
      <w:szCs w:val="20"/>
    </w:rPr>
  </w:style>
  <w:style w:type="paragraph" w:customStyle="1" w:styleId="52">
    <w:name w:val="xl117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53">
    <w:name w:val="xl118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0"/>
      <w:szCs w:val="20"/>
    </w:rPr>
  </w:style>
  <w:style w:type="paragraph" w:customStyle="1" w:styleId="54">
    <w:name w:val="xl119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cs="宋体"/>
      <w:kern w:val="0"/>
      <w:sz w:val="20"/>
      <w:szCs w:val="20"/>
    </w:rPr>
  </w:style>
  <w:style w:type="paragraph" w:customStyle="1" w:styleId="55">
    <w:name w:val="xl120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0"/>
      <w:szCs w:val="20"/>
    </w:rPr>
  </w:style>
  <w:style w:type="paragraph" w:customStyle="1" w:styleId="56">
    <w:name w:val="xl121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0"/>
      <w:szCs w:val="20"/>
    </w:rPr>
  </w:style>
  <w:style w:type="paragraph" w:customStyle="1" w:styleId="57">
    <w:name w:val="xl122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宋体" w:hAnsi="宋体" w:cs="宋体"/>
      <w:kern w:val="0"/>
      <w:sz w:val="20"/>
      <w:szCs w:val="20"/>
    </w:rPr>
  </w:style>
  <w:style w:type="paragraph" w:customStyle="1" w:styleId="58">
    <w:name w:val="xl123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0"/>
      <w:szCs w:val="20"/>
    </w:rPr>
  </w:style>
  <w:style w:type="paragraph" w:customStyle="1" w:styleId="59">
    <w:name w:val="xl124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Times New Roman" w:hAnsi="Times New Roman" w:cs="Times New Roman"/>
      <w:kern w:val="0"/>
      <w:sz w:val="20"/>
      <w:szCs w:val="20"/>
    </w:rPr>
  </w:style>
  <w:style w:type="paragraph" w:customStyle="1" w:styleId="60">
    <w:name w:val="xl125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0"/>
      <w:szCs w:val="20"/>
    </w:rPr>
  </w:style>
  <w:style w:type="paragraph" w:customStyle="1" w:styleId="61">
    <w:name w:val="xl126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Times New Roman" w:hAnsi="Times New Roman" w:cs="Times New Roman"/>
      <w:kern w:val="0"/>
      <w:sz w:val="20"/>
      <w:szCs w:val="20"/>
    </w:rPr>
  </w:style>
  <w:style w:type="paragraph" w:customStyle="1" w:styleId="62">
    <w:name w:val="xl127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Arial" w:hAnsi="Arial" w:cs="Arial"/>
      <w:kern w:val="0"/>
      <w:sz w:val="20"/>
      <w:szCs w:val="20"/>
    </w:rPr>
  </w:style>
  <w:style w:type="paragraph" w:customStyle="1" w:styleId="63">
    <w:name w:val="xl128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宋体" w:hAnsi="宋体" w:cs="宋体"/>
      <w:kern w:val="0"/>
      <w:sz w:val="18"/>
      <w:szCs w:val="18"/>
    </w:rPr>
  </w:style>
  <w:style w:type="paragraph" w:customStyle="1" w:styleId="64">
    <w:name w:val="xl129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Times New Roman" w:hAnsi="Times New Roman" w:cs="Times New Roman"/>
      <w:kern w:val="0"/>
      <w:sz w:val="20"/>
      <w:szCs w:val="20"/>
    </w:rPr>
  </w:style>
  <w:style w:type="paragraph" w:customStyle="1" w:styleId="65">
    <w:name w:val="xl130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Times New Roman" w:hAnsi="Times New Roman" w:cs="Times New Roman"/>
      <w:kern w:val="0"/>
      <w:sz w:val="20"/>
      <w:szCs w:val="20"/>
    </w:rPr>
  </w:style>
  <w:style w:type="paragraph" w:customStyle="1" w:styleId="66">
    <w:name w:val="xl131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Times New Roman" w:hAnsi="Times New Roman" w:cs="Times New Roman"/>
      <w:kern w:val="0"/>
      <w:sz w:val="20"/>
      <w:szCs w:val="20"/>
    </w:rPr>
  </w:style>
  <w:style w:type="paragraph" w:customStyle="1" w:styleId="67">
    <w:name w:val="xl132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Times New Roman" w:hAnsi="Times New Roman" w:cs="Times New Roman"/>
      <w:kern w:val="0"/>
      <w:sz w:val="20"/>
      <w:szCs w:val="20"/>
    </w:rPr>
  </w:style>
  <w:style w:type="paragraph" w:customStyle="1" w:styleId="68">
    <w:name w:val="xl133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Times New Roman" w:hAnsi="Times New Roman" w:cs="Times New Roman"/>
      <w:b/>
      <w:bCs/>
      <w:kern w:val="0"/>
      <w:sz w:val="20"/>
      <w:szCs w:val="20"/>
    </w:rPr>
  </w:style>
  <w:style w:type="paragraph" w:customStyle="1" w:styleId="69">
    <w:name w:val="xl134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20"/>
      <w:szCs w:val="20"/>
    </w:rPr>
  </w:style>
  <w:style w:type="paragraph" w:customStyle="1" w:styleId="70">
    <w:name w:val="xl135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b/>
      <w:bCs/>
      <w:kern w:val="0"/>
      <w:sz w:val="20"/>
      <w:szCs w:val="20"/>
    </w:rPr>
  </w:style>
  <w:style w:type="paragraph" w:customStyle="1" w:styleId="71">
    <w:name w:val="xl136"/>
    <w:basedOn w:val="1"/>
    <w:uiPriority w:val="99"/>
    <w:pPr>
      <w:widowControl/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32"/>
      <w:szCs w:val="32"/>
    </w:rPr>
  </w:style>
  <w:style w:type="character" w:customStyle="1" w:styleId="72">
    <w:name w:val="Footer Char"/>
    <w:basedOn w:val="4"/>
    <w:link w:val="2"/>
    <w:qFormat/>
    <w:locked/>
    <w:uiPriority w:val="99"/>
    <w:rPr>
      <w:sz w:val="18"/>
      <w:szCs w:val="18"/>
    </w:rPr>
  </w:style>
  <w:style w:type="character" w:customStyle="1" w:styleId="73">
    <w:name w:val="Header Char"/>
    <w:basedOn w:val="4"/>
    <w:link w:val="3"/>
    <w:semiHidden/>
    <w:locked/>
    <w:uiPriority w:val="99"/>
    <w:rPr>
      <w:sz w:val="18"/>
      <w:szCs w:val="18"/>
    </w:rPr>
  </w:style>
  <w:style w:type="character" w:customStyle="1" w:styleId="74">
    <w:name w:val="font11"/>
    <w:basedOn w:val="4"/>
    <w:uiPriority w:val="99"/>
    <w:rPr>
      <w:rFonts w:ascii="宋体" w:hAnsi="宋体" w:eastAsia="宋体" w:cs="宋体"/>
      <w:b/>
      <w:bCs/>
      <w:color w:val="000000"/>
      <w:sz w:val="20"/>
      <w:szCs w:val="20"/>
    </w:rPr>
  </w:style>
  <w:style w:type="character" w:customStyle="1" w:styleId="75">
    <w:name w:val="font71"/>
    <w:basedOn w:val="4"/>
    <w:uiPriority w:val="99"/>
    <w:rPr>
      <w:rFonts w:ascii="宋体" w:hAnsi="宋体" w:eastAsia="宋体" w:cs="宋体"/>
      <w:color w:val="000000"/>
      <w:sz w:val="20"/>
      <w:szCs w:val="20"/>
    </w:rPr>
  </w:style>
  <w:style w:type="character" w:customStyle="1" w:styleId="76">
    <w:name w:val="font112"/>
    <w:basedOn w:val="4"/>
    <w:uiPriority w:val="99"/>
    <w:rPr>
      <w:rFonts w:ascii="Arial" w:hAnsi="Arial" w:cs="Arial"/>
      <w:color w:val="000000"/>
      <w:sz w:val="20"/>
      <w:szCs w:val="20"/>
    </w:rPr>
  </w:style>
  <w:style w:type="character" w:customStyle="1" w:styleId="77">
    <w:name w:val="font81"/>
    <w:basedOn w:val="4"/>
    <w:uiPriority w:val="99"/>
    <w:rPr>
      <w:rFonts w:ascii="宋体" w:hAnsi="宋体" w:eastAsia="宋体" w:cs="宋体"/>
      <w:color w:val="000000"/>
      <w:sz w:val="20"/>
      <w:szCs w:val="20"/>
    </w:rPr>
  </w:style>
  <w:style w:type="character" w:customStyle="1" w:styleId="78">
    <w:name w:val="font31"/>
    <w:basedOn w:val="4"/>
    <w:uiPriority w:val="99"/>
    <w:rPr>
      <w:rFonts w:ascii="Times New Roman" w:hAnsi="Times New Roman" w:cs="Times New Roman"/>
      <w:color w:val="000000"/>
      <w:sz w:val="20"/>
      <w:szCs w:val="20"/>
    </w:rPr>
  </w:style>
  <w:style w:type="character" w:customStyle="1" w:styleId="79">
    <w:name w:val="font61"/>
    <w:basedOn w:val="4"/>
    <w:uiPriority w:val="99"/>
    <w:rPr>
      <w:rFonts w:ascii="Times New Roman" w:hAnsi="Times New Roman" w:cs="Times New Roman"/>
      <w:color w:val="000000"/>
      <w:sz w:val="20"/>
      <w:szCs w:val="20"/>
    </w:rPr>
  </w:style>
  <w:style w:type="character" w:customStyle="1" w:styleId="80">
    <w:name w:val="font12"/>
    <w:basedOn w:val="4"/>
    <w:uiPriority w:val="99"/>
    <w:rPr>
      <w:rFonts w:ascii="宋体" w:hAnsi="宋体" w:eastAsia="宋体" w:cs="宋体"/>
      <w:b/>
      <w:bCs/>
      <w:color w:val="000000"/>
      <w:sz w:val="20"/>
      <w:szCs w:val="20"/>
    </w:rPr>
  </w:style>
  <w:style w:type="character" w:customStyle="1" w:styleId="81">
    <w:name w:val="font111"/>
    <w:basedOn w:val="4"/>
    <w:uiPriority w:val="99"/>
    <w:rPr>
      <w:rFonts w:ascii="Arial" w:hAnsi="Arial" w:cs="Arial"/>
      <w:color w:val="000000"/>
      <w:sz w:val="20"/>
      <w:szCs w:val="20"/>
    </w:rPr>
  </w:style>
  <w:style w:type="character" w:customStyle="1" w:styleId="82">
    <w:name w:val="font51"/>
    <w:basedOn w:val="4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footer" Target="footer1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Company>Lenovo (Beijing) Limited</Company>
  <Pages>14</Pages>
  <Words>1398</Words>
  <Characters>7971</Characters>
  <Lines>0</Lines>
  <Paragraphs>0</Paragraphs>
  <ScaleCrop>false</ScaleCrop>
  <LinksUpToDate>false</LinksUpToDate>
  <CharactersWithSpaces>0</CharactersWithSpaces>
  <Application>WPS Office 专业版_9.1.0.4688_{F1E327BC-269C-435d-A152-05C5408002CA}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2015-03-09T08:10:00Z</dcterms:created>
  <dc:creator>zhangpinshu</dc:creator>
  <cp:lastModifiedBy>Administrator</cp:lastModifiedBy>
  <cp:lastPrinted>2016-11-01T09:14:00Z</cp:lastPrinted>
  <dcterms:modified xsi:type="dcterms:W3CDTF">2017-10-18T02:52:24Z</dcterms:modified>
  <dc:title>关于2015年第二批中小企业创新融资贴息项目拨款相关事项的通知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2052-9.1.0.4688</vt:lpwstr>
  </property>
</Properties>
</file>