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36"/>
          <w:szCs w:val="36"/>
          <w:u w:val="none"/>
          <w:bdr w:val="none" w:color="auto" w:sz="0" w:space="0"/>
          <w:shd w:val="clear" w:fill="FFFFFF"/>
        </w:rPr>
      </w:pPr>
      <w:r>
        <w:rPr>
          <w:rFonts w:ascii="微软雅黑" w:hAnsi="微软雅黑" w:eastAsia="微软雅黑" w:cs="微软雅黑"/>
          <w:i w:val="0"/>
          <w:caps w:val="0"/>
          <w:color w:val="000000"/>
          <w:spacing w:val="0"/>
          <w:sz w:val="36"/>
          <w:szCs w:val="36"/>
          <w:u w:val="none"/>
          <w:bdr w:val="none" w:color="auto" w:sz="0" w:space="0"/>
          <w:shd w:val="clear" w:fill="FFFFFF"/>
        </w:rPr>
        <w:t>河北省绿色工厂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36"/>
          <w:szCs w:val="36"/>
          <w:u w:val="none"/>
          <w:bdr w:val="none" w:color="auto" w:sz="0" w:space="0"/>
          <w:shd w:val="clear" w:fill="FFFFFF"/>
        </w:rPr>
        <w:t>拟认定名单</w:t>
      </w:r>
    </w:p>
    <w:tbl>
      <w:tblPr>
        <w:tblW w:w="9270" w:type="dxa"/>
        <w:tblCellSpacing w:w="15" w:type="dxa"/>
        <w:tblInd w:w="1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57"/>
        <w:gridCol w:w="5228"/>
        <w:gridCol w:w="1435"/>
        <w:gridCol w:w="14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4" w:hRule="atLeast"/>
          <w:tblCellSpacing w:w="15" w:type="dxa"/>
        </w:trPr>
        <w:tc>
          <w:tcPr>
            <w:tcW w:w="11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ascii="黑体" w:hAnsi="宋体" w:eastAsia="黑体" w:cs="黑体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序号</w:t>
            </w:r>
          </w:p>
        </w:tc>
        <w:tc>
          <w:tcPr>
            <w:tcW w:w="529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企业名称</w:t>
            </w:r>
          </w:p>
        </w:tc>
        <w:tc>
          <w:tcPr>
            <w:tcW w:w="142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所属行业</w:t>
            </w:r>
          </w:p>
        </w:tc>
        <w:tc>
          <w:tcPr>
            <w:tcW w:w="142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所在地区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1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河北格雷服装股份有限公司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纺织服装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衡水市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2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石家庄天锦晟无纺科技有限公司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纺织服装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辛集市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3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河北宁纺集团有限责任公司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纺织服装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邢台市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4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河北亿利橡塑集团有限公司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装备制造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邢台市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5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唐山大通金属制品有限公司     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装备制造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唐山市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6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唐山盾石干粉建材有限责任公司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建材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唐山市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7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唐山冀东水泥三友有限公司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建材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唐山市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8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河北南玻玻璃有限公司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建材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廊坊市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9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承德冀东水泥有限责任公司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建材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承德市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10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秦皇岛耀华玻璃技术开发有限公司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建材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秦皇岛市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11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秦皇岛弘华特种玻璃有限公司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建材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秦皇岛市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12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涞水金隅冀东环保科技有限公司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建材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保定市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13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保定太行和益环保科技有限公司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建材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保定市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14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邢台建德水泥有限公司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建材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邢台市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15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河北新金万利新材料科技有限公司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新材料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邯郸市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16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国科稀土新材料有限公司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新材料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廊坊市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17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河北泥河湾农业发展股份有限公司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食品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张家口市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18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蒙牛乳业（滦南）有限责任公司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食品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唐山市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19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蒙牛乳业（察北）有限公司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食品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张家口市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20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蒙牛塞北乳业有限公司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食品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张家口市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21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世纪京泰家具（唐山）有限公司 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轻工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唐山市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22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河北通涛管业集团股份有限公司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轻工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辛集市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23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河北鑫强皮业集团有限公司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轻工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辛集市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24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辛集市天通皮业有限公司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轻工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辛集市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25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河北威远生物化工有限公司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化工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石家庄市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26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中冶南方邯郸武彭炉衬新材料有限公司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化工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邯郸市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27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 河北诚信九天医药化工有限公司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化工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石家庄市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28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沧州临港亚诺化工有限公司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化工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沧州市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29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河北华丰能源科技发展有限公司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化工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邯郸市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30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河北临港化工有限公司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化工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沧州市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31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河北中化滏恒股份有限公司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化工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邯郸市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32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河北中化鑫宝化工科技有限公司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化工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邯郸市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33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华茂伟业绿色科技股份有限公司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化工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沧州市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34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秦皇岛华恒生物工程有限公司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医药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秦皇岛市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35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河北金宇晟再生资源利用有限公司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再生资源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雄安新区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1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36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河北白沙烟草有限责任公司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烟草制造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50" w:right="75"/>
              <w:rPr>
                <w:u w:val="none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666666"/>
                <w:spacing w:val="0"/>
                <w:sz w:val="30"/>
                <w:szCs w:val="30"/>
                <w:u w:val="none"/>
                <w:bdr w:val="none" w:color="auto" w:sz="0" w:space="0"/>
              </w:rPr>
              <w:t>石家庄市</w:t>
            </w:r>
          </w:p>
        </w:tc>
      </w:tr>
    </w:tbl>
    <w:p>
      <w:pPr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36"/>
          <w:szCs w:val="36"/>
          <w:u w:val="none"/>
          <w:bdr w:val="none" w:color="auto" w:sz="0" w:space="0"/>
          <w:shd w:val="clear" w:fill="FFFFFF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D57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祥伟</cp:lastModifiedBy>
  <dcterms:modified xsi:type="dcterms:W3CDTF">2020-11-17T05:59:29Z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